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7B5E10" w:rsidP="007B5E10">
      <w:pPr>
        <w:pStyle w:val="Heading1"/>
      </w:pPr>
      <w:r>
        <w:t>TOC – Military Aid</w:t>
      </w:r>
    </w:p>
    <w:p w:rsidR="00354DF1" w:rsidRDefault="00354DF1" w:rsidP="00354DF1">
      <w:pPr>
        <w:pStyle w:val="Heading2"/>
      </w:pPr>
      <w:r>
        <w:t>1NC</w:t>
      </w:r>
    </w:p>
    <w:p w:rsidR="007D2248" w:rsidRPr="007D2248" w:rsidRDefault="007D2248" w:rsidP="007D2248">
      <w:pPr>
        <w:pStyle w:val="Heading3"/>
      </w:pPr>
      <w:r>
        <w:t>Shell</w:t>
      </w:r>
    </w:p>
    <w:p w:rsidR="00A9592E" w:rsidRPr="00136AD3" w:rsidRDefault="00A9592E" w:rsidP="00A9592E">
      <w:pPr>
        <w:pStyle w:val="Heading4"/>
        <w:rPr>
          <w:rFonts w:cs="Arial"/>
        </w:rPr>
      </w:pPr>
      <w:r>
        <w:rPr>
          <w:rFonts w:cs="Arial"/>
        </w:rPr>
        <w:t xml:space="preserve">Interpretation: </w:t>
      </w:r>
      <w:r w:rsidRPr="00136AD3">
        <w:rPr>
          <w:rFonts w:cs="Arial"/>
        </w:rPr>
        <w:t xml:space="preserve">Military aid is bilateral military loans and grants </w:t>
      </w:r>
      <w:r w:rsidR="003E566F">
        <w:rPr>
          <w:rFonts w:cs="Arial"/>
        </w:rPr>
        <w:t>as defined by the USAID Greenbook</w:t>
      </w:r>
    </w:p>
    <w:p w:rsidR="00A9592E" w:rsidRPr="00136AD3" w:rsidRDefault="00A9592E" w:rsidP="00A9592E">
      <w:r w:rsidRPr="00136AD3">
        <w:rPr>
          <w:rStyle w:val="Style13ptBold"/>
        </w:rPr>
        <w:t>Sullivan et al 11</w:t>
      </w:r>
      <w:r w:rsidRPr="00136AD3">
        <w:t xml:space="preserve"> - Patricia L. Sullivan (UGA), Brock F. Tessman (UGA), Xiaojun Li (Stanford), “US Military Aid and Recipient State Cooperation”, </w:t>
      </w:r>
      <w:r w:rsidRPr="00136AD3">
        <w:rPr>
          <w:i/>
        </w:rPr>
        <w:t>Foreign Policy Analysis</w:t>
      </w:r>
      <w:r w:rsidRPr="00136AD3">
        <w:t xml:space="preserve"> (2011) 7, 275–294 WJ</w:t>
      </w:r>
    </w:p>
    <w:p w:rsidR="00A9592E" w:rsidRPr="00136AD3" w:rsidRDefault="00A9592E" w:rsidP="00A9592E">
      <w:pPr>
        <w:rPr>
          <w:sz w:val="16"/>
        </w:rPr>
      </w:pPr>
      <w:r w:rsidRPr="00A90383">
        <w:rPr>
          <w:rStyle w:val="StyleUnderline"/>
          <w:highlight w:val="yellow"/>
        </w:rPr>
        <w:t xml:space="preserve">We define military aid as </w:t>
      </w:r>
      <w:r w:rsidRPr="00136AD3">
        <w:rPr>
          <w:rStyle w:val="StyleUnderline"/>
        </w:rPr>
        <w:t xml:space="preserve">‘‘total </w:t>
      </w:r>
      <w:r w:rsidRPr="00A90383">
        <w:rPr>
          <w:rStyle w:val="StyleUnderline"/>
          <w:highlight w:val="yellow"/>
        </w:rPr>
        <w:t>bilateral military assistance loans and grants</w:t>
      </w:r>
      <w:r w:rsidRPr="00136AD3">
        <w:rPr>
          <w:rStyle w:val="StyleUnderline"/>
        </w:rPr>
        <w:t xml:space="preserve">’’ </w:t>
      </w:r>
      <w:r w:rsidRPr="00A90383">
        <w:rPr>
          <w:rStyle w:val="StyleUnderline"/>
          <w:highlight w:val="yellow"/>
        </w:rPr>
        <w:t>as reported by USAID through its Overseas Loans and Grants (Greenbook</w:t>
      </w:r>
      <w:r w:rsidRPr="00136AD3">
        <w:rPr>
          <w:sz w:val="16"/>
        </w:rPr>
        <w:t xml:space="preserve">). </w:t>
      </w:r>
      <w:r w:rsidRPr="00136AD3">
        <w:rPr>
          <w:rStyle w:val="StyleUnderline"/>
        </w:rPr>
        <w:t>The ‘‘Greenbook’’ measure of military assistance includes aid for several progra</w:t>
      </w:r>
      <w:r w:rsidRPr="00402A36">
        <w:rPr>
          <w:rStyle w:val="StyleUnderline"/>
        </w:rPr>
        <w:t>ms</w:t>
      </w:r>
      <w:r w:rsidRPr="00402A36">
        <w:rPr>
          <w:sz w:val="16"/>
        </w:rPr>
        <w:t>,</w:t>
      </w:r>
      <w:r w:rsidRPr="00136AD3">
        <w:rPr>
          <w:sz w:val="16"/>
        </w:rPr>
        <w:t xml:space="preserve"> </w:t>
      </w:r>
      <w:r w:rsidRPr="00A90383">
        <w:rPr>
          <w:rStyle w:val="StyleUnderline"/>
          <w:highlight w:val="yellow"/>
        </w:rPr>
        <w:t>including</w:t>
      </w:r>
      <w:r w:rsidRPr="00C4434D">
        <w:rPr>
          <w:rStyle w:val="StyleUnderline"/>
        </w:rPr>
        <w:t xml:space="preserve"> </w:t>
      </w:r>
      <w:r w:rsidRPr="00A90383">
        <w:rPr>
          <w:rStyle w:val="StyleUnderline"/>
          <w:highlight w:val="yellow"/>
        </w:rPr>
        <w:t>I</w:t>
      </w:r>
      <w:r w:rsidRPr="00C4434D">
        <w:rPr>
          <w:rStyle w:val="StyleUnderline"/>
        </w:rPr>
        <w:t xml:space="preserve">nternational </w:t>
      </w:r>
      <w:r w:rsidRPr="00A90383">
        <w:rPr>
          <w:rStyle w:val="StyleUnderline"/>
          <w:highlight w:val="yellow"/>
        </w:rPr>
        <w:t>M</w:t>
      </w:r>
      <w:r w:rsidRPr="00C4434D">
        <w:rPr>
          <w:rStyle w:val="StyleUnderline"/>
        </w:rPr>
        <w:t xml:space="preserve">ilitary </w:t>
      </w:r>
      <w:r w:rsidRPr="00A90383">
        <w:rPr>
          <w:rStyle w:val="StyleUnderline"/>
          <w:highlight w:val="yellow"/>
        </w:rPr>
        <w:t>E</w:t>
      </w:r>
      <w:r w:rsidRPr="00C4434D">
        <w:rPr>
          <w:rStyle w:val="StyleUnderline"/>
        </w:rPr>
        <w:t xml:space="preserve">ducation and </w:t>
      </w:r>
      <w:r w:rsidRPr="00A90383">
        <w:rPr>
          <w:rStyle w:val="StyleUnderline"/>
          <w:highlight w:val="yellow"/>
        </w:rPr>
        <w:t>T</w:t>
      </w:r>
      <w:r w:rsidRPr="00C4434D">
        <w:rPr>
          <w:rStyle w:val="StyleUnderline"/>
        </w:rPr>
        <w:t xml:space="preserve">raining, Military Assistance Program </w:t>
      </w:r>
      <w:r w:rsidRPr="00A90383">
        <w:rPr>
          <w:rStyle w:val="StyleUnderline"/>
          <w:highlight w:val="yellow"/>
        </w:rPr>
        <w:t>Grants, Foreign Military</w:t>
      </w:r>
      <w:r w:rsidRPr="00C4434D">
        <w:rPr>
          <w:rStyle w:val="StyleUnderline"/>
        </w:rPr>
        <w:t xml:space="preserve"> Credit </w:t>
      </w:r>
      <w:r w:rsidRPr="00A90383">
        <w:rPr>
          <w:rStyle w:val="StyleUnderline"/>
          <w:highlight w:val="yellow"/>
        </w:rPr>
        <w:t xml:space="preserve">Financing, </w:t>
      </w:r>
      <w:r w:rsidRPr="001C59D6">
        <w:rPr>
          <w:rStyle w:val="StyleUnderline"/>
        </w:rPr>
        <w:t>and Transfers of Excess</w:t>
      </w:r>
      <w:r w:rsidRPr="00C4434D">
        <w:rPr>
          <w:rStyle w:val="StyleUnderline"/>
        </w:rPr>
        <w:t xml:space="preserve"> Defense Articles.4</w:t>
      </w:r>
      <w:r w:rsidRPr="00136AD3">
        <w:rPr>
          <w:sz w:val="16"/>
        </w:rPr>
        <w:t xml:space="preserve"> </w:t>
      </w:r>
      <w:r w:rsidRPr="00A90383">
        <w:rPr>
          <w:rStyle w:val="StyleUnderline"/>
          <w:highlight w:val="yellow"/>
        </w:rPr>
        <w:t xml:space="preserve">The measure excludes </w:t>
      </w:r>
      <w:r w:rsidRPr="00136AD3">
        <w:rPr>
          <w:rStyle w:val="StyleUnderline"/>
        </w:rPr>
        <w:t xml:space="preserve">military assistance that is given for </w:t>
      </w:r>
      <w:r w:rsidRPr="00136AD3">
        <w:rPr>
          <w:rStyle w:val="Emphasis"/>
        </w:rPr>
        <w:t>economic development</w:t>
      </w:r>
      <w:r w:rsidRPr="00136AD3">
        <w:rPr>
          <w:rStyle w:val="StyleUnderline"/>
        </w:rPr>
        <w:t xml:space="preserve"> purposes</w:t>
      </w:r>
      <w:r w:rsidRPr="00136AD3">
        <w:rPr>
          <w:sz w:val="16"/>
        </w:rPr>
        <w:t xml:space="preserve"> (which is captured in a separate measure of economic aid) </w:t>
      </w:r>
      <w:r w:rsidRPr="00136AD3">
        <w:rPr>
          <w:rStyle w:val="StyleUnderline"/>
        </w:rPr>
        <w:t xml:space="preserve">and assistance given for counternarcotics and counterproliferation efforts, as well </w:t>
      </w:r>
      <w:r w:rsidRPr="00A90383">
        <w:rPr>
          <w:rStyle w:val="StyleUnderline"/>
          <w:highlight w:val="yellow"/>
        </w:rPr>
        <w:t>commercial military sales</w:t>
      </w:r>
      <w:r w:rsidRPr="00136AD3">
        <w:rPr>
          <w:rStyle w:val="StyleUnderline"/>
        </w:rPr>
        <w:t xml:space="preserve"> (USAID).</w:t>
      </w:r>
      <w:r w:rsidRPr="00136AD3">
        <w:rPr>
          <w:sz w:val="16"/>
        </w:rPr>
        <w:t>5 We use the natural log of total US military aid delivered to a country in constant 2002 US dollars in our models. We also create a variable (milaiddep) that measures the relative dependence of the recipient country on US military aid. This variable is generated by dividing the amount of military aid by the GDP of the recipient country.6</w:t>
      </w:r>
    </w:p>
    <w:p w:rsidR="003C499D" w:rsidRPr="00AD1DB3" w:rsidRDefault="003C499D" w:rsidP="003C499D">
      <w:pPr>
        <w:rPr>
          <w:rStyle w:val="Style13ptBold"/>
        </w:rPr>
      </w:pPr>
      <w:r w:rsidRPr="00AD1DB3">
        <w:rPr>
          <w:rStyle w:val="Style13ptBold"/>
        </w:rPr>
        <w:t xml:space="preserve">BEGIN FOOTNOTE 4 Cited Above </w:t>
      </w:r>
    </w:p>
    <w:p w:rsidR="003C499D" w:rsidRDefault="003C499D" w:rsidP="003C499D">
      <w:pPr>
        <w:rPr>
          <w:sz w:val="16"/>
        </w:rPr>
      </w:pPr>
      <w:r w:rsidRPr="00C70831">
        <w:rPr>
          <w:rStyle w:val="StyleUnderline"/>
        </w:rPr>
        <w:t>Fo</w:t>
      </w:r>
      <w:r w:rsidRPr="00100FA6">
        <w:rPr>
          <w:rStyle w:val="StyleUnderline"/>
        </w:rPr>
        <w:t xml:space="preserve">r countries that receive the </w:t>
      </w:r>
      <w:r w:rsidRPr="00100FA6">
        <w:rPr>
          <w:rStyle w:val="Emphasis"/>
        </w:rPr>
        <w:t>largest amount</w:t>
      </w:r>
      <w:r w:rsidRPr="00100FA6">
        <w:rPr>
          <w:rStyle w:val="StyleUnderline"/>
        </w:rPr>
        <w:t xml:space="preserve"> of US military assistance</w:t>
      </w:r>
      <w:r w:rsidRPr="00100FA6">
        <w:rPr>
          <w:sz w:val="16"/>
        </w:rPr>
        <w:t xml:space="preserve">, </w:t>
      </w:r>
      <w:r w:rsidRPr="00100FA6">
        <w:rPr>
          <w:rStyle w:val="StyleUnderline"/>
        </w:rPr>
        <w:t xml:space="preserve">the vast </w:t>
      </w:r>
      <w:r w:rsidRPr="00A90383">
        <w:rPr>
          <w:rStyle w:val="StyleUnderline"/>
          <w:highlight w:val="yellow"/>
        </w:rPr>
        <w:t>majority of aid comes as part of the F</w:t>
      </w:r>
      <w:r w:rsidRPr="00571427">
        <w:rPr>
          <w:rStyle w:val="StyleUnderline"/>
        </w:rPr>
        <w:t>oreign</w:t>
      </w:r>
      <w:r w:rsidRPr="00A90383">
        <w:rPr>
          <w:rStyle w:val="StyleUnderline"/>
          <w:highlight w:val="yellow"/>
        </w:rPr>
        <w:t xml:space="preserve"> M</w:t>
      </w:r>
      <w:r w:rsidRPr="00571427">
        <w:rPr>
          <w:rStyle w:val="StyleUnderline"/>
        </w:rPr>
        <w:t>ilitary</w:t>
      </w:r>
      <w:r w:rsidRPr="00A90383">
        <w:rPr>
          <w:rStyle w:val="StyleUnderline"/>
          <w:highlight w:val="yellow"/>
        </w:rPr>
        <w:t xml:space="preserve"> F</w:t>
      </w:r>
      <w:r w:rsidRPr="00571427">
        <w:rPr>
          <w:rStyle w:val="StyleUnderline"/>
        </w:rPr>
        <w:t xml:space="preserve">inancing </w:t>
      </w:r>
      <w:r w:rsidRPr="00A90383">
        <w:rPr>
          <w:rStyle w:val="StyleUnderline"/>
          <w:highlight w:val="yellow"/>
        </w:rPr>
        <w:t>P</w:t>
      </w:r>
      <w:r w:rsidRPr="00571427">
        <w:rPr>
          <w:rStyle w:val="StyleUnderline"/>
        </w:rPr>
        <w:t>rogram</w:t>
      </w:r>
      <w:r w:rsidRPr="00AD1DB3">
        <w:rPr>
          <w:sz w:val="16"/>
        </w:rPr>
        <w:t xml:space="preserve"> (FMFP). According to the US State Department, </w:t>
      </w:r>
      <w:r w:rsidRPr="00AD1DB3">
        <w:rPr>
          <w:rStyle w:val="StyleUnderline"/>
        </w:rPr>
        <w:t xml:space="preserve">the </w:t>
      </w:r>
      <w:r w:rsidRPr="00100FA6">
        <w:rPr>
          <w:rStyle w:val="StyleUnderline"/>
        </w:rPr>
        <w:t xml:space="preserve">FMFP is </w:t>
      </w:r>
      <w:r w:rsidRPr="00A90383">
        <w:rPr>
          <w:rStyle w:val="StyleUnderline"/>
          <w:highlight w:val="yellow"/>
        </w:rPr>
        <w:t>designed to "</w:t>
      </w:r>
      <w:r w:rsidRPr="00A90383">
        <w:rPr>
          <w:rStyle w:val="Emphasis"/>
          <w:highlight w:val="yellow"/>
        </w:rPr>
        <w:t>provide grants</w:t>
      </w:r>
      <w:r w:rsidRPr="00A90383">
        <w:rPr>
          <w:rStyle w:val="StyleUnderline"/>
          <w:highlight w:val="yellow"/>
        </w:rPr>
        <w:t xml:space="preserve"> for the acquisition of US defense </w:t>
      </w:r>
      <w:r w:rsidRPr="00A90383">
        <w:rPr>
          <w:rStyle w:val="Emphasis"/>
          <w:i w:val="0"/>
          <w:iCs w:val="0"/>
          <w:highlight w:val="yellow"/>
        </w:rPr>
        <w:t>equipment</w:t>
      </w:r>
      <w:r w:rsidRPr="00A90383">
        <w:rPr>
          <w:rStyle w:val="StyleUnderline"/>
          <w:highlight w:val="yellow"/>
        </w:rPr>
        <w:t>, services, and training</w:t>
      </w:r>
      <w:r w:rsidRPr="00AD1DB3">
        <w:rPr>
          <w:sz w:val="16"/>
        </w:rPr>
        <w:t>." In 2006</w:t>
      </w:r>
      <w:r w:rsidRPr="00F02D28">
        <w:rPr>
          <w:sz w:val="16"/>
        </w:rPr>
        <w:t xml:space="preserve">, </w:t>
      </w:r>
      <w:r w:rsidRPr="00F02D28">
        <w:rPr>
          <w:rStyle w:val="StyleUnderline"/>
        </w:rPr>
        <w:t xml:space="preserve">FMFP funds accounted </w:t>
      </w:r>
      <w:r w:rsidRPr="00F02D28">
        <w:rPr>
          <w:rStyle w:val="Emphasis"/>
        </w:rPr>
        <w:t>for over 90 percent</w:t>
      </w:r>
      <w:r w:rsidRPr="00F02D28">
        <w:rPr>
          <w:rStyle w:val="StyleUnderline"/>
        </w:rPr>
        <w:t xml:space="preserve"> of total military aid to Egypt, Israel, Pakistan, Jordan, Colombia, the Phili</w:t>
      </w:r>
      <w:r w:rsidRPr="000351DA">
        <w:rPr>
          <w:rStyle w:val="StyleUnderline"/>
        </w:rPr>
        <w:t>ppines, and Poland</w:t>
      </w:r>
      <w:r w:rsidRPr="000351DA">
        <w:rPr>
          <w:sz w:val="16"/>
        </w:rPr>
        <w:t>.</w:t>
      </w:r>
    </w:p>
    <w:p w:rsidR="00A9592E" w:rsidRDefault="00A9592E" w:rsidP="00A9592E"/>
    <w:p w:rsidR="005160BE" w:rsidRDefault="00CB0D8F" w:rsidP="00CB0D8F">
      <w:pPr>
        <w:pStyle w:val="Heading4"/>
      </w:pPr>
      <w:r>
        <w:t xml:space="preserve">Here’s </w:t>
      </w:r>
      <w:r w:rsidR="00E11751">
        <w:t>examples of what</w:t>
      </w:r>
      <w:r>
        <w:t xml:space="preserve"> military aid includes</w:t>
      </w:r>
      <w:r w:rsidR="00665B30">
        <w:t>. Rolandsen 18</w:t>
      </w:r>
    </w:p>
    <w:p w:rsidR="003D16C3" w:rsidRPr="003D16C3" w:rsidRDefault="0021121C" w:rsidP="003D16C3">
      <w:pPr>
        <w:spacing w:after="0" w:line="240" w:lineRule="auto"/>
        <w:rPr>
          <w:rStyle w:val="Style13ptBold"/>
          <w:b w:val="0"/>
          <w:bCs/>
          <w:lang w:bidi="hi-IN"/>
        </w:rPr>
      </w:pPr>
      <w:r w:rsidRPr="003D16C3">
        <w:rPr>
          <w:rStyle w:val="Style13ptBold"/>
          <w:b w:val="0"/>
          <w:bCs/>
        </w:rPr>
        <w:t xml:space="preserve">Øystein H. Rolandsen, </w:t>
      </w:r>
      <w:r w:rsidR="00EE5F49" w:rsidRPr="00EE5F49">
        <w:rPr>
          <w:rStyle w:val="Style13ptBold"/>
          <w:b w:val="0"/>
          <w:bCs/>
          <w:lang w:bidi="hi-IN"/>
        </w:rPr>
        <w:t xml:space="preserve">Peace Pesearch Institute Oslo (Prio), </w:t>
      </w:r>
      <w:r w:rsidR="005A452A">
        <w:rPr>
          <w:rStyle w:val="Style13ptBold"/>
          <w:b w:val="0"/>
          <w:bCs/>
          <w:lang w:bidi="hi-IN"/>
        </w:rPr>
        <w:t>Jan-Dec 2018</w:t>
      </w:r>
      <w:r w:rsidR="00EE5F49" w:rsidRPr="00EE5F49">
        <w:rPr>
          <w:rStyle w:val="Style13ptBold"/>
          <w:b w:val="0"/>
          <w:bCs/>
          <w:lang w:bidi="hi-IN"/>
        </w:rPr>
        <w:t xml:space="preserve">, "The Impact of Military Aid on Conflict Resolution, Prevention and Stability in the Sahel and Horn of Africa," No Publication, </w:t>
      </w:r>
      <w:hyperlink r:id="rId9" w:history="1">
        <w:r w:rsidRPr="00EE5F49">
          <w:rPr>
            <w:rStyle w:val="Style13ptBold"/>
            <w:b w:val="0"/>
            <w:bCs/>
            <w:lang w:bidi="hi-IN"/>
          </w:rPr>
          <w:t>https://www.prio.org/Projects/Project/?x=1795</w:t>
        </w:r>
      </w:hyperlink>
      <w:r w:rsidRPr="003D16C3">
        <w:rPr>
          <w:rStyle w:val="Style13ptBold"/>
          <w:b w:val="0"/>
          <w:bCs/>
        </w:rPr>
        <w:t xml:space="preserve">, </w:t>
      </w:r>
      <w:r w:rsidRPr="003D16C3">
        <w:rPr>
          <w:rStyle w:val="Style13ptBold"/>
          <w:b w:val="0"/>
          <w:bCs/>
          <w:lang w:bidi="hi-IN"/>
        </w:rPr>
        <w:t>Co-director PRIO Centre for Culture and Violent Conflict</w:t>
      </w:r>
      <w:r w:rsidR="003D16C3" w:rsidRPr="003D16C3">
        <w:rPr>
          <w:rStyle w:val="Style13ptBold"/>
          <w:b w:val="0"/>
          <w:bCs/>
        </w:rPr>
        <w:t xml:space="preserve">, </w:t>
      </w:r>
      <w:r w:rsidR="003D16C3" w:rsidRPr="003D16C3">
        <w:rPr>
          <w:rStyle w:val="Style13ptBold"/>
          <w:b w:val="0"/>
          <w:bCs/>
          <w:lang w:bidi="hi-IN"/>
        </w:rPr>
        <w:t>Editorial Board member of the Centre for Peace and Development (CPDS) Journal, University of Juba, South Sudan</w:t>
      </w:r>
      <w:r w:rsidR="003D16C3">
        <w:rPr>
          <w:rStyle w:val="Style13ptBold"/>
          <w:b w:val="0"/>
          <w:bCs/>
          <w:lang w:bidi="hi-IN"/>
        </w:rPr>
        <w:t xml:space="preserve"> and received Ph. D.</w:t>
      </w:r>
      <w:r w:rsidR="00DC27C5">
        <w:rPr>
          <w:rStyle w:val="Style13ptBold"/>
          <w:b w:val="0"/>
          <w:bCs/>
          <w:lang w:bidi="hi-IN"/>
        </w:rPr>
        <w:t xml:space="preserve"> in History</w:t>
      </w:r>
      <w:r w:rsidR="003D16C3">
        <w:rPr>
          <w:rStyle w:val="Style13ptBold"/>
          <w:b w:val="0"/>
          <w:bCs/>
          <w:lang w:bidi="hi-IN"/>
        </w:rPr>
        <w:t xml:space="preserve"> from University of Oslo in 2010</w:t>
      </w:r>
    </w:p>
    <w:p w:rsidR="00EE5F49" w:rsidRPr="00EE5F49" w:rsidRDefault="00EE5F49" w:rsidP="0021121C">
      <w:pPr>
        <w:rPr>
          <w:bCs/>
          <w:sz w:val="18"/>
        </w:rPr>
      </w:pPr>
    </w:p>
    <w:p w:rsidR="005160BE" w:rsidRPr="005160BE" w:rsidRDefault="005160BE" w:rsidP="005160BE">
      <w:pPr>
        <w:spacing w:after="0" w:line="240" w:lineRule="auto"/>
        <w:rPr>
          <w:lang w:bidi="hi-IN"/>
        </w:rPr>
      </w:pPr>
      <w:r w:rsidRPr="005160BE">
        <w:rPr>
          <w:rFonts w:ascii="Helvetica Neue" w:eastAsia="Times New Roman" w:hAnsi="Helvetica Neue" w:cs="Times New Roman"/>
          <w:color w:val="000000"/>
          <w:sz w:val="26"/>
          <w:szCs w:val="26"/>
          <w:shd w:val="clear" w:color="auto" w:fill="FFFFFF"/>
          <w:lang w:bidi="hi-IN"/>
        </w:rPr>
        <w:t>​</w:t>
      </w:r>
      <w:r w:rsidRPr="005160BE">
        <w:rPr>
          <w:rStyle w:val="StyleUnderline"/>
          <w:lang w:bidi="hi-IN"/>
        </w:rPr>
        <w:t xml:space="preserve">The provision of </w:t>
      </w:r>
      <w:r w:rsidRPr="00A90383">
        <w:rPr>
          <w:rStyle w:val="StyleUnderline"/>
          <w:highlight w:val="yellow"/>
          <w:lang w:bidi="hi-IN"/>
        </w:rPr>
        <w:t>milit</w:t>
      </w:r>
      <w:r w:rsidR="00EE5F49" w:rsidRPr="00A90383">
        <w:rPr>
          <w:rStyle w:val="StyleUnderline"/>
          <w:highlight w:val="yellow"/>
        </w:rPr>
        <w:t>a</w:t>
      </w:r>
      <w:r w:rsidRPr="00A90383">
        <w:rPr>
          <w:rStyle w:val="StyleUnderline"/>
          <w:highlight w:val="yellow"/>
          <w:lang w:bidi="hi-IN"/>
        </w:rPr>
        <w:t>ry aid</w:t>
      </w:r>
      <w:r w:rsidRPr="005160BE">
        <w:rPr>
          <w:rStyle w:val="StyleUnderline"/>
          <w:lang w:bidi="hi-IN"/>
        </w:rPr>
        <w:t xml:space="preserve"> is the most common policy tool used by Western states attempting to influence conflict and security in recipient countries</w:t>
      </w:r>
      <w:r w:rsidRPr="005160BE">
        <w:rPr>
          <w:lang w:bidi="hi-IN"/>
        </w:rPr>
        <w:t xml:space="preserve">. The </w:t>
      </w:r>
      <w:r w:rsidRPr="005160BE">
        <w:rPr>
          <w:rStyle w:val="Emphasis"/>
          <w:lang w:bidi="hi-IN"/>
        </w:rPr>
        <w:t xml:space="preserve">aid </w:t>
      </w:r>
      <w:r w:rsidRPr="00A90383">
        <w:rPr>
          <w:rStyle w:val="Emphasis"/>
          <w:highlight w:val="yellow"/>
          <w:lang w:bidi="hi-IN"/>
        </w:rPr>
        <w:t>includes donation of training, weapons,</w:t>
      </w:r>
      <w:r w:rsidRPr="005160BE">
        <w:rPr>
          <w:rStyle w:val="Emphasis"/>
          <w:lang w:bidi="hi-IN"/>
        </w:rPr>
        <w:t xml:space="preserve"> other military </w:t>
      </w:r>
      <w:r w:rsidRPr="00A90383">
        <w:rPr>
          <w:rStyle w:val="Emphasis"/>
          <w:highlight w:val="yellow"/>
          <w:lang w:bidi="hi-IN"/>
        </w:rPr>
        <w:t>equipment</w:t>
      </w:r>
      <w:r w:rsidRPr="005160BE">
        <w:rPr>
          <w:rStyle w:val="Emphasis"/>
          <w:lang w:bidi="hi-IN"/>
        </w:rPr>
        <w:t xml:space="preserve">, non-military stores (e.g. </w:t>
      </w:r>
      <w:r w:rsidRPr="00A90383">
        <w:rPr>
          <w:rStyle w:val="Emphasis"/>
          <w:highlight w:val="yellow"/>
          <w:lang w:bidi="hi-IN"/>
        </w:rPr>
        <w:t>fuel</w:t>
      </w:r>
      <w:r w:rsidRPr="005160BE">
        <w:rPr>
          <w:rStyle w:val="Emphasis"/>
          <w:lang w:bidi="hi-IN"/>
        </w:rPr>
        <w:t xml:space="preserve">), and other services (e.g. </w:t>
      </w:r>
      <w:r w:rsidRPr="00A90383">
        <w:rPr>
          <w:rStyle w:val="Emphasis"/>
          <w:highlight w:val="yellow"/>
          <w:lang w:bidi="hi-IN"/>
        </w:rPr>
        <w:t>intel</w:t>
      </w:r>
      <w:r w:rsidRPr="005160BE">
        <w:rPr>
          <w:rStyle w:val="Emphasis"/>
          <w:lang w:bidi="hi-IN"/>
        </w:rPr>
        <w:t xml:space="preserve">ligence), to the armed forces as well as </w:t>
      </w:r>
      <w:r w:rsidRPr="00A90383">
        <w:rPr>
          <w:rStyle w:val="Emphasis"/>
          <w:highlight w:val="yellow"/>
          <w:lang w:bidi="hi-IN"/>
        </w:rPr>
        <w:t>coast guards and border</w:t>
      </w:r>
      <w:r w:rsidRPr="005160BE">
        <w:rPr>
          <w:rStyle w:val="Emphasis"/>
          <w:lang w:bidi="hi-IN"/>
        </w:rPr>
        <w:t xml:space="preserve"> </w:t>
      </w:r>
      <w:r w:rsidRPr="00A90383">
        <w:rPr>
          <w:rStyle w:val="Emphasis"/>
          <w:highlight w:val="yellow"/>
          <w:lang w:bidi="hi-IN"/>
        </w:rPr>
        <w:t>guards</w:t>
      </w:r>
      <w:r w:rsidRPr="005160BE">
        <w:rPr>
          <w:lang w:bidi="hi-IN"/>
        </w:rPr>
        <w:t>. Compared to other forms of intervention, military aid is considered economical, sustainable and easy to adapt to the local context. In addition, these programs are usually popular with recipient governments.</w:t>
      </w:r>
    </w:p>
    <w:p w:rsidR="005160BE" w:rsidRDefault="005160BE" w:rsidP="00A9592E"/>
    <w:p w:rsidR="00354DF1" w:rsidRPr="00C96AB7" w:rsidRDefault="004A3C57" w:rsidP="004A3C57">
      <w:pPr>
        <w:pStyle w:val="Heading4"/>
      </w:pPr>
      <w:r>
        <w:t>Violation: CX</w:t>
      </w:r>
      <w:r w:rsidR="00C96AB7">
        <w:t xml:space="preserve"> + every card in the aff references arms </w:t>
      </w:r>
      <w:r w:rsidR="00C96AB7">
        <w:rPr>
          <w:u w:val="single"/>
        </w:rPr>
        <w:t>sales</w:t>
      </w:r>
      <w:r w:rsidR="00C96AB7">
        <w:t xml:space="preserve">, which isn’t </w:t>
      </w:r>
      <w:r w:rsidR="00C96AB7">
        <w:rPr>
          <w:u w:val="single"/>
        </w:rPr>
        <w:t>aid</w:t>
      </w:r>
    </w:p>
    <w:p w:rsidR="00C96AB7" w:rsidRDefault="00C96AB7" w:rsidP="004A3C57"/>
    <w:p w:rsidR="006F5CD9" w:rsidRDefault="00433265" w:rsidP="00EE0796">
      <w:pPr>
        <w:pStyle w:val="Heading4"/>
      </w:pPr>
      <w:r>
        <w:t>[x country] did not</w:t>
      </w:r>
      <w:r w:rsidR="00EE0796">
        <w:t xml:space="preserve"> receive military aid – here’s screenshots from the Security Assistance Monitor, which gets its data from USAID</w:t>
      </w:r>
    </w:p>
    <w:p w:rsidR="006F5CD9" w:rsidRDefault="006F5CD9" w:rsidP="004A3C57"/>
    <w:p w:rsidR="004A3C57" w:rsidRDefault="002C5A66" w:rsidP="0080101C">
      <w:pPr>
        <w:pStyle w:val="Heading4"/>
      </w:pPr>
      <w:r>
        <w:t>Prefer</w:t>
      </w:r>
      <w:r w:rsidR="0080101C">
        <w:t xml:space="preserve"> –</w:t>
      </w:r>
      <w:r w:rsidR="007748A4">
        <w:t xml:space="preserve"> </w:t>
      </w:r>
    </w:p>
    <w:p w:rsidR="007037FE" w:rsidRDefault="007037FE" w:rsidP="007037FE"/>
    <w:p w:rsidR="008962B9" w:rsidRDefault="008962B9" w:rsidP="00856ABD">
      <w:pPr>
        <w:pStyle w:val="Heading4"/>
        <w:numPr>
          <w:ilvl w:val="0"/>
          <w:numId w:val="9"/>
        </w:numPr>
      </w:pPr>
      <w:r>
        <w:t xml:space="preserve">Extra-T – allowing them to include arms sales means they resolve core fill-in debates since the US </w:t>
      </w:r>
      <w:r w:rsidR="00997782">
        <w:t>no longer</w:t>
      </w:r>
      <w:r>
        <w:t xml:space="preserve"> provide</w:t>
      </w:r>
      <w:r w:rsidR="00997782">
        <w:t>s</w:t>
      </w:r>
      <w:r>
        <w:t xml:space="preserve"> foreign military sales </w:t>
      </w:r>
      <w:r>
        <w:rPr>
          <w:u w:val="single"/>
        </w:rPr>
        <w:t>in addition to</w:t>
      </w:r>
      <w:r>
        <w:t xml:space="preserve"> foreign military financing. Hold them to what their interp justifies – they can </w:t>
      </w:r>
      <w:r w:rsidR="00D97D7C">
        <w:t>add</w:t>
      </w:r>
      <w:r>
        <w:t xml:space="preserve"> tangentially</w:t>
      </w:r>
      <w:r w:rsidR="00C66FEF">
        <w:t>-</w:t>
      </w:r>
      <w:r>
        <w:t>related planks to the plan and garner solvency</w:t>
      </w:r>
      <w:r w:rsidR="00C66FEF">
        <w:t xml:space="preserve"> to </w:t>
      </w:r>
      <w:r w:rsidR="00584B21">
        <w:t>outweigh</w:t>
      </w:r>
      <w:r w:rsidR="00C66FEF">
        <w:t xml:space="preserve"> </w:t>
      </w:r>
      <w:r w:rsidR="00B95A00">
        <w:t xml:space="preserve">any </w:t>
      </w:r>
      <w:r w:rsidR="00C66FEF">
        <w:t>disads</w:t>
      </w:r>
      <w:r w:rsidR="00B95A00">
        <w:t xml:space="preserve"> that do link</w:t>
      </w:r>
    </w:p>
    <w:p w:rsidR="009D6364" w:rsidRDefault="001D04D1" w:rsidP="00856ABD">
      <w:pPr>
        <w:pStyle w:val="Heading4"/>
        <w:numPr>
          <w:ilvl w:val="0"/>
          <w:numId w:val="9"/>
        </w:numPr>
      </w:pPr>
      <w:r>
        <w:t xml:space="preserve">Limits – </w:t>
      </w:r>
      <w:r w:rsidR="004E50C3">
        <w:t xml:space="preserve">2 internal links that </w:t>
      </w:r>
      <w:r w:rsidR="009E4A68">
        <w:t>substantially increase negative prep burden</w:t>
      </w:r>
      <w:r w:rsidR="00CE407C">
        <w:t xml:space="preserve"> and make it impossible to negate</w:t>
      </w:r>
      <w:r w:rsidR="009D6364">
        <w:t>:</w:t>
      </w:r>
    </w:p>
    <w:p w:rsidR="009D6364" w:rsidRDefault="0064143C" w:rsidP="00856ABD">
      <w:pPr>
        <w:pStyle w:val="Heading4"/>
        <w:numPr>
          <w:ilvl w:val="1"/>
          <w:numId w:val="9"/>
        </w:numPr>
      </w:pPr>
      <w:r>
        <w:t>Aiding the military</w:t>
      </w:r>
      <w:r w:rsidR="004175CF">
        <w:t xml:space="preserve">: </w:t>
      </w:r>
      <w:r w:rsidR="009919D1">
        <w:t>a</w:t>
      </w:r>
      <w:r w:rsidR="00DD38D3">
        <w:t>rms sales are a commercial transaction; their interp</w:t>
      </w:r>
      <w:r w:rsidR="00A8618A">
        <w:t xml:space="preserve"> justifies ending </w:t>
      </w:r>
      <w:r w:rsidR="00A8618A" w:rsidRPr="009D6364">
        <w:rPr>
          <w:u w:val="single"/>
        </w:rPr>
        <w:t>economic treaties</w:t>
      </w:r>
      <w:r w:rsidR="00A8618A">
        <w:t xml:space="preserve"> with regimes </w:t>
      </w:r>
      <w:r w:rsidR="00321F3A">
        <w:t xml:space="preserve">since it </w:t>
      </w:r>
      <w:r w:rsidR="00A8618A">
        <w:t xml:space="preserve">could </w:t>
      </w:r>
      <w:r w:rsidR="00321F3A">
        <w:t>aid</w:t>
      </w:r>
      <w:r w:rsidR="00A8618A">
        <w:t xml:space="preserve"> a regime’s military</w:t>
      </w:r>
      <w:r w:rsidR="00321F3A">
        <w:t>, but</w:t>
      </w:r>
      <w:r w:rsidR="000A56EA">
        <w:t xml:space="preserve"> “military aid” as a term of art does not include it</w:t>
      </w:r>
      <w:r w:rsidR="00C00640">
        <w:t>.</w:t>
      </w:r>
      <w:r w:rsidR="009C5AC4">
        <w:t xml:space="preserve"> </w:t>
      </w:r>
      <w:r w:rsidR="00281C1E">
        <w:t>Other examples</w:t>
      </w:r>
      <w:r w:rsidR="009C5AC4">
        <w:t xml:space="preserve"> </w:t>
      </w:r>
      <w:r w:rsidR="009C5AC4" w:rsidRPr="00A90383">
        <w:rPr>
          <w:highlight w:val="yellow"/>
        </w:rPr>
        <w:t>include:</w:t>
      </w:r>
    </w:p>
    <w:p w:rsidR="00686B1A" w:rsidRDefault="0064143C" w:rsidP="00856ABD">
      <w:pPr>
        <w:pStyle w:val="Heading4"/>
        <w:numPr>
          <w:ilvl w:val="1"/>
          <w:numId w:val="9"/>
        </w:numPr>
      </w:pPr>
      <w:r>
        <w:t>More regimes</w:t>
      </w:r>
      <w:r w:rsidR="007907E8">
        <w:t>:</w:t>
      </w:r>
      <w:r w:rsidR="009C5AC4">
        <w:t xml:space="preserve"> </w:t>
      </w:r>
      <w:r w:rsidRPr="00A90383">
        <w:rPr>
          <w:highlight w:val="yellow"/>
        </w:rPr>
        <w:t>the following</w:t>
      </w:r>
      <w:r>
        <w:t xml:space="preserve"> are the </w:t>
      </w:r>
      <w:r w:rsidR="005C44FA">
        <w:t>countries</w:t>
      </w:r>
      <w:r>
        <w:t xml:space="preserve"> that</w:t>
      </w:r>
      <w:r w:rsidR="00566AB0">
        <w:t xml:space="preserve"> </w:t>
      </w:r>
      <w:r>
        <w:rPr>
          <w:u w:val="single"/>
        </w:rPr>
        <w:t>only receive arms sales</w:t>
      </w:r>
      <w:r w:rsidR="004404B7">
        <w:t xml:space="preserve">, and </w:t>
      </w:r>
      <w:r w:rsidR="004404B7" w:rsidRPr="004404B7">
        <w:rPr>
          <w:u w:val="single"/>
        </w:rPr>
        <w:t>not</w:t>
      </w:r>
      <w:r w:rsidR="004404B7">
        <w:t xml:space="preserve"> </w:t>
      </w:r>
      <w:proofErr w:type="gramStart"/>
      <w:r w:rsidR="004404B7">
        <w:t>aid:</w:t>
      </w:r>
      <w:proofErr w:type="gramEnd"/>
      <w:r w:rsidR="004404B7">
        <w:t xml:space="preserve"> </w:t>
      </w:r>
      <w:r w:rsidR="009E4A68">
        <w:t xml:space="preserve">Saudi, UAE, Ukraine, Cameroon. </w:t>
      </w:r>
      <w:r w:rsidR="00C82D39">
        <w:t xml:space="preserve">Core disads like terror, IMET, and PKO </w:t>
      </w:r>
      <w:r w:rsidR="00C82D39">
        <w:rPr>
          <w:u w:val="single"/>
        </w:rPr>
        <w:t>don’t apply</w:t>
      </w:r>
      <w:r w:rsidR="000C3055">
        <w:t>.</w:t>
      </w:r>
    </w:p>
    <w:p w:rsidR="002C5A66" w:rsidRDefault="002C5A66" w:rsidP="002B48F1"/>
    <w:p w:rsidR="002C5A66" w:rsidRPr="002C5A66" w:rsidRDefault="002C5A66" w:rsidP="002C5A66">
      <w:pPr>
        <w:pStyle w:val="Heading4"/>
      </w:pPr>
      <w:r>
        <w:t xml:space="preserve">Vote neg – </w:t>
      </w:r>
    </w:p>
    <w:p w:rsidR="003436C7" w:rsidRDefault="00686B1A" w:rsidP="00856ABD">
      <w:pPr>
        <w:pStyle w:val="Heading4"/>
        <w:numPr>
          <w:ilvl w:val="0"/>
          <w:numId w:val="10"/>
        </w:numPr>
      </w:pPr>
      <w:r>
        <w:t xml:space="preserve">Debate’s a competitive game – </w:t>
      </w:r>
      <w:r w:rsidR="00F21C39">
        <w:t>fairness</w:t>
      </w:r>
      <w:r>
        <w:t xml:space="preserve"> restricts how much education we take away</w:t>
      </w:r>
    </w:p>
    <w:p w:rsidR="003436C7" w:rsidRDefault="009A460B" w:rsidP="00856ABD">
      <w:pPr>
        <w:pStyle w:val="Heading4"/>
        <w:numPr>
          <w:ilvl w:val="0"/>
          <w:numId w:val="10"/>
        </w:numPr>
      </w:pPr>
      <w:r>
        <w:t xml:space="preserve">Drop the debater to deter abuse and protect time </w:t>
      </w:r>
      <w:r w:rsidR="005E4811">
        <w:t>lost</w:t>
      </w:r>
    </w:p>
    <w:p w:rsidR="00686B1A" w:rsidRDefault="00EF6036" w:rsidP="00856ABD">
      <w:pPr>
        <w:pStyle w:val="Heading4"/>
        <w:numPr>
          <w:ilvl w:val="0"/>
          <w:numId w:val="10"/>
        </w:numPr>
      </w:pPr>
      <w:r>
        <w:t xml:space="preserve">Use competing interps – reasonability on T lets aff </w:t>
      </w:r>
      <w:proofErr w:type="gramStart"/>
      <w:r>
        <w:t>debaters</w:t>
      </w:r>
      <w:proofErr w:type="gramEnd"/>
      <w:r>
        <w:t xml:space="preserve"> race to the margins </w:t>
      </w:r>
      <w:r w:rsidR="00A26286">
        <w:t>since it</w:t>
      </w:r>
      <w:r>
        <w:t xml:space="preserve"> begs the question of what’s </w:t>
      </w:r>
      <w:r w:rsidR="00A26286">
        <w:t>reasonable, which invites judge intervention; any bright line is self-serving and arbitrary</w:t>
      </w:r>
    </w:p>
    <w:p w:rsidR="00F052A8" w:rsidRPr="00F052A8" w:rsidRDefault="00D5048C" w:rsidP="00856ABD">
      <w:pPr>
        <w:pStyle w:val="Heading4"/>
        <w:numPr>
          <w:ilvl w:val="0"/>
          <w:numId w:val="10"/>
        </w:numPr>
      </w:pPr>
      <w:r>
        <w:t xml:space="preserve">No RVIs </w:t>
      </w:r>
      <w:r w:rsidR="00EF6036">
        <w:t xml:space="preserve">– reasonability checks against </w:t>
      </w:r>
      <w:r w:rsidR="00EF6036" w:rsidRPr="00EF6036">
        <w:rPr>
          <w:u w:val="single"/>
        </w:rPr>
        <w:t>frivolous</w:t>
      </w:r>
      <w:r w:rsidR="00EF6036">
        <w:t xml:space="preserve"> theory, so deterring debaters from checking abuse outweighs</w:t>
      </w:r>
    </w:p>
    <w:p w:rsidR="001C4F49" w:rsidRDefault="001C4F49" w:rsidP="002C431A">
      <w:pPr>
        <w:pStyle w:val="Heading3"/>
      </w:pPr>
      <w:r>
        <w:t>SAM</w:t>
      </w:r>
    </w:p>
    <w:p w:rsidR="001A14B6" w:rsidRPr="001A14B6" w:rsidRDefault="001A14B6" w:rsidP="001A14B6">
      <w:pPr>
        <w:pStyle w:val="Heading4"/>
      </w:pPr>
      <w:r>
        <w:t>Arms Sales Dashboard</w:t>
      </w:r>
    </w:p>
    <w:p w:rsidR="001A14B6" w:rsidRPr="00865551" w:rsidRDefault="001A14B6" w:rsidP="001A14B6">
      <w:r>
        <w:t xml:space="preserve">“Arms Sales Dashboard” Security Assistance Monitor. </w:t>
      </w:r>
      <w:hyperlink r:id="rId10" w:history="1">
        <w:r w:rsidRPr="00501C70">
          <w:rPr>
            <w:rStyle w:val="Hyperlink"/>
          </w:rPr>
          <w:t>http://securityassistance.org/content/arms-sales-dashboard</w:t>
        </w:r>
      </w:hyperlink>
    </w:p>
    <w:p w:rsidR="001A14B6" w:rsidRDefault="001A14B6" w:rsidP="001A14B6"/>
    <w:p w:rsidR="001A14B6" w:rsidRDefault="001A14B6" w:rsidP="001A14B6">
      <w:r>
        <w:rPr>
          <w:noProof/>
        </w:rPr>
        <w:drawing>
          <wp:inline distT="0" distB="0" distL="0" distR="0" wp14:anchorId="570AE9AC" wp14:editId="58B34339">
            <wp:extent cx="9118600" cy="443994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1-05 at 23.15.03.png"/>
                    <pic:cNvPicPr/>
                  </pic:nvPicPr>
                  <pic:blipFill>
                    <a:blip r:embed="rId11"/>
                    <a:stretch>
                      <a:fillRect/>
                    </a:stretch>
                  </pic:blipFill>
                  <pic:spPr>
                    <a:xfrm>
                      <a:off x="0" y="0"/>
                      <a:ext cx="9128571" cy="4444802"/>
                    </a:xfrm>
                    <a:prstGeom prst="rect">
                      <a:avLst/>
                    </a:prstGeom>
                  </pic:spPr>
                </pic:pic>
              </a:graphicData>
            </a:graphic>
          </wp:inline>
        </w:drawing>
      </w:r>
    </w:p>
    <w:p w:rsidR="001C4F49" w:rsidRPr="001C4F49" w:rsidRDefault="001C4F49" w:rsidP="001C4F49"/>
    <w:p w:rsidR="001C223D" w:rsidRDefault="00DA4C4E" w:rsidP="008817E6">
      <w:pPr>
        <w:pStyle w:val="Heading4"/>
      </w:pPr>
      <w:r>
        <w:t xml:space="preserve">Security </w:t>
      </w:r>
      <w:r w:rsidR="008817E6">
        <w:t>Aid Dashboard</w:t>
      </w:r>
    </w:p>
    <w:p w:rsidR="001C223D" w:rsidRDefault="001C223D" w:rsidP="001C223D">
      <w:r>
        <w:t xml:space="preserve">“Security Aid Dashboard” Security Assistance Monitor. </w:t>
      </w:r>
      <w:r w:rsidRPr="0008027F">
        <w:t>http://securityassistance.org/content/security-aid-dashboard</w:t>
      </w:r>
    </w:p>
    <w:p w:rsidR="001C223D" w:rsidRDefault="001C223D" w:rsidP="001C223D"/>
    <w:p w:rsidR="001C223D" w:rsidRDefault="001C223D" w:rsidP="001C223D">
      <w:r>
        <w:rPr>
          <w:noProof/>
        </w:rPr>
        <w:drawing>
          <wp:inline distT="0" distB="0" distL="0" distR="0" wp14:anchorId="1A4E3EC4" wp14:editId="46CAA784">
            <wp:extent cx="5156200" cy="572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4-04 at 13.57.49.png"/>
                    <pic:cNvPicPr/>
                  </pic:nvPicPr>
                  <pic:blipFill>
                    <a:blip r:embed="rId12"/>
                    <a:stretch>
                      <a:fillRect/>
                    </a:stretch>
                  </pic:blipFill>
                  <pic:spPr>
                    <a:xfrm>
                      <a:off x="0" y="0"/>
                      <a:ext cx="5156200" cy="5727700"/>
                    </a:xfrm>
                    <a:prstGeom prst="rect">
                      <a:avLst/>
                    </a:prstGeom>
                  </pic:spPr>
                </pic:pic>
              </a:graphicData>
            </a:graphic>
          </wp:inline>
        </w:drawing>
      </w:r>
    </w:p>
    <w:p w:rsidR="001C223D" w:rsidRDefault="001C223D" w:rsidP="001C223D"/>
    <w:p w:rsidR="002C431A" w:rsidRDefault="00251CFD" w:rsidP="002C431A">
      <w:pPr>
        <w:pStyle w:val="Heading3"/>
      </w:pPr>
      <w:r>
        <w:t>Countries</w:t>
      </w:r>
    </w:p>
    <w:p w:rsidR="00153A34" w:rsidRDefault="00153A34" w:rsidP="00251CFD">
      <w:pPr>
        <w:pStyle w:val="Heading4"/>
      </w:pPr>
      <w:r>
        <w:t>Saudi</w:t>
      </w:r>
    </w:p>
    <w:p w:rsidR="00153A34" w:rsidRDefault="00153A34" w:rsidP="00153A34">
      <w:pPr>
        <w:ind w:left="360"/>
      </w:pPr>
      <w:r w:rsidRPr="00B34EAE">
        <w:rPr>
          <w:b/>
          <w:bCs/>
        </w:rPr>
        <w:t>Security Assistance Monitor 19 (</w:t>
      </w:r>
      <w:r w:rsidRPr="00AD59ED">
        <w:t>http://securityassistance.org/data/program/military/Saudi%20Arabia/2012/2019/all/Global//</w:t>
      </w:r>
    </w:p>
    <w:p w:rsidR="00153A34" w:rsidRPr="00980013" w:rsidRDefault="00153A34" w:rsidP="00153A34">
      <w:pPr>
        <w:pStyle w:val="ListParagraph"/>
      </w:pPr>
      <w:r>
        <w:rPr>
          <w:noProof/>
        </w:rPr>
        <w:drawing>
          <wp:inline distT="0" distB="0" distL="0" distR="0" wp14:anchorId="6F0EC03F" wp14:editId="23F220FB">
            <wp:extent cx="5994977" cy="531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18 at 15.35.09.png"/>
                    <pic:cNvPicPr/>
                  </pic:nvPicPr>
                  <pic:blipFill>
                    <a:blip r:embed="rId13"/>
                    <a:stretch>
                      <a:fillRect/>
                    </a:stretch>
                  </pic:blipFill>
                  <pic:spPr>
                    <a:xfrm>
                      <a:off x="0" y="0"/>
                      <a:ext cx="6000687" cy="5320012"/>
                    </a:xfrm>
                    <a:prstGeom prst="rect">
                      <a:avLst/>
                    </a:prstGeom>
                  </pic:spPr>
                </pic:pic>
              </a:graphicData>
            </a:graphic>
          </wp:inline>
        </w:drawing>
      </w:r>
    </w:p>
    <w:p w:rsidR="00153A34" w:rsidRPr="00153A34" w:rsidRDefault="00153A34" w:rsidP="00153A34"/>
    <w:p w:rsidR="00E75340" w:rsidRDefault="00E75340" w:rsidP="00251CFD">
      <w:pPr>
        <w:pStyle w:val="Heading4"/>
      </w:pPr>
      <w:r>
        <w:t>UAE</w:t>
      </w:r>
    </w:p>
    <w:p w:rsidR="00E75340" w:rsidRDefault="00E75340" w:rsidP="00E75340">
      <w:pPr>
        <w:ind w:left="360"/>
        <w:rPr>
          <w:b/>
          <w:bCs/>
        </w:rPr>
      </w:pPr>
      <w:r w:rsidRPr="00B34EAE">
        <w:rPr>
          <w:b/>
          <w:bCs/>
        </w:rPr>
        <w:t xml:space="preserve">Security Assistance Monitor </w:t>
      </w:r>
      <w:r>
        <w:rPr>
          <w:b/>
          <w:bCs/>
        </w:rPr>
        <w:t>19</w:t>
      </w:r>
    </w:p>
    <w:p w:rsidR="00E75340" w:rsidRDefault="00E75340" w:rsidP="00E75340">
      <w:pPr>
        <w:ind w:left="360"/>
      </w:pPr>
      <w:r w:rsidRPr="00B34EAE">
        <w:rPr>
          <w:b/>
          <w:bCs/>
        </w:rPr>
        <w:t>(</w:t>
      </w:r>
      <w:r w:rsidRPr="00956C48">
        <w:t>http://securityassistance.org/data/program/military/United%20Arab%20Emirates/2012/2019/all/Global//</w:t>
      </w:r>
    </w:p>
    <w:p w:rsidR="00E75340" w:rsidRDefault="00E75340" w:rsidP="00E75340">
      <w:pPr>
        <w:pStyle w:val="ListParagraph"/>
      </w:pPr>
      <w:r>
        <w:rPr>
          <w:noProof/>
        </w:rPr>
        <w:drawing>
          <wp:inline distT="0" distB="0" distL="0" distR="0" wp14:anchorId="3A4A12D3" wp14:editId="46C10D6E">
            <wp:extent cx="5740824" cy="538473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2-18 at 15.35.49.png"/>
                    <pic:cNvPicPr/>
                  </pic:nvPicPr>
                  <pic:blipFill>
                    <a:blip r:embed="rId14"/>
                    <a:stretch>
                      <a:fillRect/>
                    </a:stretch>
                  </pic:blipFill>
                  <pic:spPr>
                    <a:xfrm>
                      <a:off x="0" y="0"/>
                      <a:ext cx="5745112" cy="5388758"/>
                    </a:xfrm>
                    <a:prstGeom prst="rect">
                      <a:avLst/>
                    </a:prstGeom>
                  </pic:spPr>
                </pic:pic>
              </a:graphicData>
            </a:graphic>
          </wp:inline>
        </w:drawing>
      </w:r>
    </w:p>
    <w:p w:rsidR="00F27295" w:rsidRPr="00F27295" w:rsidRDefault="00F27295" w:rsidP="00F27295"/>
    <w:p w:rsidR="00E60DDF" w:rsidRDefault="00C31C8E" w:rsidP="00E60DDF">
      <w:pPr>
        <w:pStyle w:val="Heading3"/>
      </w:pPr>
      <w:r>
        <w:t>Saudi = FMS</w:t>
      </w:r>
    </w:p>
    <w:p w:rsidR="00E60DDF" w:rsidRPr="00A504EE" w:rsidRDefault="00E60DDF" w:rsidP="00E60DDF">
      <w:pPr>
        <w:pStyle w:val="Heading4"/>
      </w:pPr>
      <w:r>
        <w:t>Saudi Arabia is not part of FMF.</w:t>
      </w:r>
      <w:r w:rsidR="00D45819">
        <w:t>c</w:t>
      </w:r>
    </w:p>
    <w:p w:rsidR="00E60DDF" w:rsidRDefault="00E60DDF" w:rsidP="00E60DDF">
      <w:r w:rsidRPr="00A504EE">
        <w:rPr>
          <w:rStyle w:val="Style13ptBold"/>
        </w:rPr>
        <w:t>Robertson ’16</w:t>
      </w:r>
      <w:r>
        <w:t xml:space="preserve"> [Lori Robertson, 4-12-2016, "U.S. Foreign Military Support," FactCheck.org, </w:t>
      </w:r>
      <w:hyperlink r:id="rId15" w:history="1">
        <w:r w:rsidRPr="000C323A">
          <w:rPr>
            <w:rStyle w:val="Hyperlink"/>
          </w:rPr>
          <w:t>https://www.factcheck.org/2016/04/u-s-foreign-military-support/</w:t>
        </w:r>
      </w:hyperlink>
      <w:r>
        <w:t>] KD</w:t>
      </w:r>
    </w:p>
    <w:p w:rsidR="00E60DDF" w:rsidRDefault="00E60DDF" w:rsidP="00E60DDF">
      <w:r w:rsidRPr="00A90383">
        <w:rPr>
          <w:rStyle w:val="StyleUnderline"/>
          <w:highlight w:val="yellow"/>
        </w:rPr>
        <w:t>Military Aid</w:t>
      </w:r>
      <w:r w:rsidR="00B71B96">
        <w:rPr>
          <w:rStyle w:val="StyleUnderline"/>
        </w:rPr>
        <w:t xml:space="preserve"> </w:t>
      </w:r>
      <w:r>
        <w:t>Let’s start with the easy part: what the United States spends on foreign military aid overall, and to these countries in particular.</w:t>
      </w:r>
      <w:r w:rsidR="00B71B96">
        <w:t xml:space="preserve"> </w:t>
      </w:r>
      <w:r w:rsidRPr="00A504EE">
        <w:t>Total foreign aid, of all kinds, was an estimated $35.3 billion in 2014, and</w:t>
      </w:r>
      <w:r w:rsidR="00B71B96">
        <w:t xml:space="preserve"> </w:t>
      </w:r>
      <w:hyperlink r:id="rId16" w:history="1">
        <w:r w:rsidRPr="00A504EE">
          <w:rPr>
            <w:rStyle w:val="Hyperlink"/>
          </w:rPr>
          <w:t>$5.9 billion of that was military financing</w:t>
        </w:r>
      </w:hyperlink>
      <w:r w:rsidR="00B71B96">
        <w:t xml:space="preserve"> </w:t>
      </w:r>
      <w:r w:rsidRPr="00A504EE">
        <w:t>with another $105.6 million for international military education and training,</w:t>
      </w:r>
      <w:r w:rsidR="00B71B96">
        <w:t xml:space="preserve"> </w:t>
      </w:r>
      <w:r w:rsidRPr="00A504EE">
        <w:t>according to State Department figures on foreign assistance (</w:t>
      </w:r>
      <w:hyperlink r:id="rId17" w:history="1">
        <w:r w:rsidRPr="00A504EE">
          <w:rPr>
            <w:rStyle w:val="Hyperlink"/>
          </w:rPr>
          <w:t>see Table 3b</w:t>
        </w:r>
      </w:hyperlink>
      <w:r w:rsidRPr="00A504EE">
        <w:t xml:space="preserve">). </w:t>
      </w:r>
      <w:r w:rsidRPr="00A504EE">
        <w:rPr>
          <w:rStyle w:val="StyleUnderline"/>
        </w:rPr>
        <w:t>Most of the military financing</w:t>
      </w:r>
      <w:r w:rsidR="00B71B96">
        <w:rPr>
          <w:rStyle w:val="StyleUnderline"/>
        </w:rPr>
        <w:t xml:space="preserve"> </w:t>
      </w:r>
      <w:r w:rsidRPr="00A504EE">
        <w:rPr>
          <w:rStyle w:val="StyleUnderline"/>
        </w:rPr>
        <w:t>(75 percent) went to Israel and Egypt. That’s followed by Iraq, Jordan and Pakistan.</w:t>
      </w:r>
      <w:r w:rsidR="00B71B96">
        <w:rPr>
          <w:rStyle w:val="StyleUnderline"/>
        </w:rPr>
        <w:t xml:space="preserve"> </w:t>
      </w:r>
      <w:r w:rsidRPr="00A504EE">
        <w:t xml:space="preserve">The countries Trump mentioned — </w:t>
      </w:r>
      <w:r w:rsidRPr="00A90383">
        <w:rPr>
          <w:rStyle w:val="StyleUnderline"/>
          <w:highlight w:val="yellow"/>
        </w:rPr>
        <w:t>Saudi Arabia</w:t>
      </w:r>
      <w:r w:rsidRPr="00A504EE">
        <w:rPr>
          <w:rStyle w:val="StyleUnderline"/>
        </w:rPr>
        <w:t>, Japan, Germany and South Korea</w:t>
      </w:r>
      <w:r w:rsidRPr="00A504EE">
        <w:t xml:space="preserve"> — </w:t>
      </w:r>
      <w:r w:rsidRPr="00A90383">
        <w:rPr>
          <w:rStyle w:val="StyleUnderline"/>
          <w:highlight w:val="yellow"/>
        </w:rPr>
        <w:t>didn’t receive any foreign military financing</w:t>
      </w:r>
      <w:r w:rsidRPr="00A504EE">
        <w:t>, though Saudi Arabia received $10,000 for military education and training</w:t>
      </w:r>
    </w:p>
    <w:p w:rsidR="00E60DDF" w:rsidRDefault="00E60DDF" w:rsidP="00E60DDF"/>
    <w:p w:rsidR="00665E1B" w:rsidRDefault="00665E1B" w:rsidP="00665E1B">
      <w:pPr>
        <w:pStyle w:val="Heading4"/>
      </w:pPr>
      <w:r>
        <w:t>Arms sales are FMS – our ev talks about the Saudi deal specifically.</w:t>
      </w:r>
    </w:p>
    <w:p w:rsidR="00665E1B" w:rsidRPr="00892F3D" w:rsidRDefault="00665E1B" w:rsidP="00665E1B">
      <w:r w:rsidRPr="00892F3D">
        <w:rPr>
          <w:rStyle w:val="Style13ptBold"/>
        </w:rPr>
        <w:t>D.O.S 18</w:t>
      </w:r>
      <w:r>
        <w:rPr>
          <w:rStyle w:val="StyleUnderline"/>
        </w:rPr>
        <w:t xml:space="preserve"> </w:t>
      </w:r>
      <w:r w:rsidRPr="00892F3D">
        <w:rPr>
          <w:sz w:val="16"/>
          <w:szCs w:val="16"/>
        </w:rPr>
        <w:t xml:space="preserve">(“U.S. Security Cooperation With Saudi Arabia”, Share Fact Sheet BUREAU OF POLITICAL-MILITARY AFFAIRS October 16, 2018, </w:t>
      </w:r>
      <w:hyperlink r:id="rId18" w:history="1">
        <w:r w:rsidRPr="00892F3D">
          <w:rPr>
            <w:rStyle w:val="Hyperlink"/>
            <w:sz w:val="16"/>
            <w:szCs w:val="16"/>
          </w:rPr>
          <w:t>https://www.state.gov/t/pm/rls/fs/2018/279540.htm?fbclid=IwAR2PuGBGoIy-gst5mDt0H8gdq-peWQF4FtuRKUxGC4PMlpikgRocbUGBimI</w:t>
        </w:r>
      </w:hyperlink>
      <w:r w:rsidRPr="00892F3D">
        <w:rPr>
          <w:sz w:val="16"/>
          <w:szCs w:val="16"/>
        </w:rPr>
        <w:t>) LHSLA JC</w:t>
      </w:r>
    </w:p>
    <w:p w:rsidR="00665E1B" w:rsidRPr="00892F3D" w:rsidRDefault="00665E1B" w:rsidP="00665E1B">
      <w:pPr>
        <w:rPr>
          <w:sz w:val="8"/>
        </w:rPr>
      </w:pPr>
      <w:r w:rsidRPr="00A90383">
        <w:rPr>
          <w:rStyle w:val="StyleUnderline"/>
          <w:highlight w:val="yellow"/>
        </w:rPr>
        <w:t>Saudi Arabia is the</w:t>
      </w:r>
      <w:r w:rsidRPr="00A90383">
        <w:rPr>
          <w:sz w:val="8"/>
          <w:highlight w:val="yellow"/>
        </w:rPr>
        <w:t xml:space="preserve"> </w:t>
      </w:r>
      <w:r w:rsidRPr="00A90383">
        <w:rPr>
          <w:rStyle w:val="StyleUnderline"/>
          <w:highlight w:val="yellow"/>
        </w:rPr>
        <w:t>U</w:t>
      </w:r>
      <w:r w:rsidRPr="00A90383">
        <w:rPr>
          <w:sz w:val="8"/>
          <w:highlight w:val="yellow"/>
        </w:rPr>
        <w:t xml:space="preserve">nited </w:t>
      </w:r>
      <w:r w:rsidRPr="00A90383">
        <w:rPr>
          <w:rStyle w:val="StyleUnderline"/>
          <w:highlight w:val="yellow"/>
        </w:rPr>
        <w:t>S</w:t>
      </w:r>
      <w:r w:rsidRPr="00A90383">
        <w:rPr>
          <w:sz w:val="8"/>
          <w:highlight w:val="yellow"/>
        </w:rPr>
        <w:t>tate</w:t>
      </w:r>
      <w:r w:rsidRPr="00A90383">
        <w:rPr>
          <w:rStyle w:val="StyleUnderline"/>
          <w:highlight w:val="yellow"/>
        </w:rPr>
        <w:t>s’</w:t>
      </w:r>
      <w:r w:rsidRPr="00A90383">
        <w:rPr>
          <w:sz w:val="8"/>
          <w:highlight w:val="yellow"/>
        </w:rPr>
        <w:t xml:space="preserve"> </w:t>
      </w:r>
      <w:r w:rsidRPr="00A90383">
        <w:rPr>
          <w:rStyle w:val="StyleUnderline"/>
          <w:highlight w:val="yellow"/>
        </w:rPr>
        <w:t>largest</w:t>
      </w:r>
      <w:r w:rsidRPr="00892F3D">
        <w:rPr>
          <w:sz w:val="8"/>
        </w:rPr>
        <w:t xml:space="preserve"> foreign military sales (</w:t>
      </w:r>
      <w:r w:rsidRPr="00A90383">
        <w:rPr>
          <w:rStyle w:val="StyleUnderline"/>
          <w:highlight w:val="yellow"/>
        </w:rPr>
        <w:t>FMS</w:t>
      </w:r>
      <w:r w:rsidRPr="00A90383">
        <w:rPr>
          <w:sz w:val="8"/>
          <w:highlight w:val="yellow"/>
        </w:rPr>
        <w:t xml:space="preserve">) </w:t>
      </w:r>
      <w:r w:rsidRPr="00A90383">
        <w:rPr>
          <w:rStyle w:val="StyleUnderline"/>
          <w:highlight w:val="yellow"/>
        </w:rPr>
        <w:t>customer</w:t>
      </w:r>
      <w:r w:rsidRPr="00892F3D">
        <w:rPr>
          <w:sz w:val="8"/>
        </w:rPr>
        <w:t xml:space="preserve">, </w:t>
      </w:r>
      <w:r w:rsidRPr="003D11DE">
        <w:t>with over $114 billion in active cases.</w:t>
      </w:r>
      <w:r w:rsidRPr="00892F3D">
        <w:rPr>
          <w:sz w:val="8"/>
        </w:rPr>
        <w:t xml:space="preserve"> </w:t>
      </w:r>
      <w:r w:rsidRPr="00A90383">
        <w:rPr>
          <w:rStyle w:val="Emphasis"/>
          <w:highlight w:val="yellow"/>
        </w:rPr>
        <w:t>With the signing of the May 2017 $110 billion agreement</w:t>
      </w:r>
      <w:r w:rsidRPr="003D11DE">
        <w:rPr>
          <w:rStyle w:val="Emphasis"/>
        </w:rPr>
        <w:t xml:space="preserve"> to pursue Saudi</w:t>
      </w:r>
      <w:r w:rsidRPr="00892F3D">
        <w:rPr>
          <w:sz w:val="8"/>
        </w:rPr>
        <w:t xml:space="preserve"> Armed Forces </w:t>
      </w:r>
      <w:r w:rsidRPr="003D11DE">
        <w:rPr>
          <w:rStyle w:val="Emphasis"/>
        </w:rPr>
        <w:t>modernization</w:t>
      </w:r>
      <w:r w:rsidRPr="00892F3D">
        <w:rPr>
          <w:sz w:val="8"/>
        </w:rPr>
        <w:t xml:space="preserve"> by President Trump and King Salman, </w:t>
      </w:r>
      <w:r w:rsidRPr="00892F3D">
        <w:rPr>
          <w:rStyle w:val="StyleUnderline"/>
        </w:rPr>
        <w:t>we expect a significant increase</w:t>
      </w:r>
      <w:r w:rsidRPr="00892F3D">
        <w:rPr>
          <w:sz w:val="8"/>
        </w:rPr>
        <w:t xml:space="preserve"> </w:t>
      </w:r>
      <w:r w:rsidRPr="00892F3D">
        <w:rPr>
          <w:rStyle w:val="StyleUnderline"/>
        </w:rPr>
        <w:t>in FMS</w:t>
      </w:r>
      <w:r w:rsidRPr="00892F3D">
        <w:rPr>
          <w:sz w:val="8"/>
        </w:rPr>
        <w:t xml:space="preserve"> and DCS cases. To date this initiative resulted in over $14.5 billion in implemented FMS cases. In January 2017, the United States approved a possible FMS case to Saudi Arabia for a Persistent Threat Detection System (PTDS), also known as a 74K Aerostat System, for an estimated cost of $525 million. In May 2017, the United States approved an FMS sale to Saudi Arabia for continuation of a naval blanket order training program for an estimated cost of $250 million. In June 2017, the United States approved the continuation of a blanket order training program that includes flight training, technical training, professional military education, specialized training, mobile training teams, and English language training, valued at $750 million. In June 2017, the United States approved a possible sale of 26 AN/TPQ-53(V) Radar Systems and related training and equipment for an estimated cost of $930 million. As part of a Saudi Arabia eastern fleet modernization, in October 2017, the United States implemented a $6 billion FMS case for a 4 ship Multi-Mission Surface Combatant program. In October 2017, the United States approved the potential sale of 44 Terminal High Altitude Area Defense (THAAD) launchers, 360 THAAD Interceptor Missiles, 16 THAAD Fire Control and Communications Mobile Tactical Station Group, seven AN/TPY-2 THAAD radars, and associated support equipment, for an estimated cost of $13.5 billion.</w:t>
      </w:r>
    </w:p>
    <w:p w:rsidR="00665E1B" w:rsidRDefault="00665E1B" w:rsidP="00E60DDF"/>
    <w:p w:rsidR="00C31C8E" w:rsidRDefault="00A14BA6" w:rsidP="00A14BA6">
      <w:pPr>
        <w:pStyle w:val="Heading3"/>
      </w:pPr>
      <w:r>
        <w:t>Aid</w:t>
      </w:r>
    </w:p>
    <w:p w:rsidR="00970775" w:rsidRPr="00181686" w:rsidRDefault="00970775" w:rsidP="00970775">
      <w:pPr>
        <w:pStyle w:val="Heading4"/>
        <w:rPr>
          <w:sz w:val="28"/>
        </w:rPr>
      </w:pPr>
      <w:r w:rsidRPr="00181686">
        <w:rPr>
          <w:sz w:val="28"/>
        </w:rPr>
        <w:t>Aid is money in the form of gifts, grants, or loans.</w:t>
      </w:r>
    </w:p>
    <w:p w:rsidR="00970775" w:rsidRPr="00592C49" w:rsidRDefault="00970775" w:rsidP="00970775">
      <w:pPr>
        <w:rPr>
          <w:rStyle w:val="Style13ptBold"/>
          <w:b w:val="0"/>
          <w:sz w:val="16"/>
          <w:szCs w:val="16"/>
        </w:rPr>
      </w:pPr>
      <w:r w:rsidRPr="00181686">
        <w:rPr>
          <w:rStyle w:val="Style13ptBold"/>
          <w:sz w:val="28"/>
        </w:rPr>
        <w:t>Kenton 3/20</w:t>
      </w:r>
      <w:r w:rsidRPr="00181686">
        <w:rPr>
          <w:rStyle w:val="Style13ptBold"/>
          <w:szCs w:val="16"/>
        </w:rPr>
        <w:t xml:space="preserve"> </w:t>
      </w:r>
      <w:r w:rsidRPr="00592C49">
        <w:rPr>
          <w:rStyle w:val="Style13ptBold"/>
          <w:b w:val="0"/>
          <w:sz w:val="16"/>
          <w:szCs w:val="16"/>
        </w:rPr>
        <w:t xml:space="preserve">[Will; writer and editor for digital publications, Former managing editor of Kapitall Wire, Editor in Chief and lead contributor to Cultural Capitol, freelance writer and editor for Time Inc., Rizzoli International Publications, The Rockefeller Foundation, The Awl; Investopedia; 3/20/18; “Foreign Aid”; </w:t>
      </w:r>
      <w:hyperlink r:id="rId19" w:history="1">
        <w:r w:rsidRPr="00592C49">
          <w:rPr>
            <w:rStyle w:val="Hyperlink"/>
            <w:b/>
            <w:sz w:val="16"/>
            <w:szCs w:val="16"/>
          </w:rPr>
          <w:t>https://www.investopedia.com/terms/f/foreign-aid.asp</w:t>
        </w:r>
      </w:hyperlink>
      <w:r w:rsidRPr="00592C49">
        <w:rPr>
          <w:rStyle w:val="Style13ptBold"/>
          <w:b w:val="0"/>
          <w:sz w:val="16"/>
          <w:szCs w:val="16"/>
        </w:rPr>
        <w:t>]</w:t>
      </w:r>
    </w:p>
    <w:p w:rsidR="00970775" w:rsidRDefault="00970775" w:rsidP="00970775">
      <w:pPr>
        <w:rPr>
          <w:rStyle w:val="Style13ptBold"/>
          <w:b w:val="0"/>
          <w:sz w:val="13"/>
        </w:rPr>
      </w:pPr>
      <w:r w:rsidRPr="00A90383">
        <w:rPr>
          <w:rStyle w:val="StyleUnderline"/>
          <w:highlight w:val="yellow"/>
        </w:rPr>
        <w:t xml:space="preserve">Foreign aid is money that one country </w:t>
      </w:r>
      <w:r w:rsidRPr="00D55E7A">
        <w:rPr>
          <w:rStyle w:val="StyleUnderline"/>
        </w:rPr>
        <w:t xml:space="preserve">voluntarily </w:t>
      </w:r>
      <w:r w:rsidRPr="00A90383">
        <w:rPr>
          <w:rStyle w:val="StyleUnderline"/>
          <w:highlight w:val="yellow"/>
        </w:rPr>
        <w:t>transfers to another</w:t>
      </w:r>
      <w:r w:rsidRPr="00D55E7A">
        <w:rPr>
          <w:rStyle w:val="StyleUnderline"/>
        </w:rPr>
        <w:t xml:space="preserve">, </w:t>
      </w:r>
      <w:r w:rsidRPr="00A90383">
        <w:rPr>
          <w:rStyle w:val="StyleUnderline"/>
          <w:highlight w:val="yellow"/>
        </w:rPr>
        <w:t>which can take the form of a gift</w:t>
      </w:r>
      <w:r w:rsidRPr="00D55E7A">
        <w:rPr>
          <w:rStyle w:val="StyleUnderline"/>
        </w:rPr>
        <w:t xml:space="preserve">, a </w:t>
      </w:r>
      <w:r w:rsidRPr="00A90383">
        <w:rPr>
          <w:rStyle w:val="StyleUnderline"/>
          <w:highlight w:val="yellow"/>
        </w:rPr>
        <w:t xml:space="preserve">grant or </w:t>
      </w:r>
      <w:r w:rsidRPr="00D55E7A">
        <w:rPr>
          <w:rStyle w:val="StyleUnderline"/>
        </w:rPr>
        <w:t xml:space="preserve">a </w:t>
      </w:r>
      <w:r w:rsidRPr="00A90383">
        <w:rPr>
          <w:rStyle w:val="StyleUnderline"/>
          <w:highlight w:val="yellow"/>
        </w:rPr>
        <w:t>loan</w:t>
      </w:r>
      <w:r w:rsidRPr="00D55E7A">
        <w:rPr>
          <w:rStyle w:val="StyleUnderline"/>
        </w:rPr>
        <w:t xml:space="preserve">. In the United States, </w:t>
      </w:r>
      <w:r w:rsidRPr="00A90383">
        <w:rPr>
          <w:rStyle w:val="StyleUnderline"/>
          <w:highlight w:val="yellow"/>
        </w:rPr>
        <w:t xml:space="preserve">the term usually refers </w:t>
      </w:r>
      <w:r w:rsidRPr="00D55E7A">
        <w:rPr>
          <w:rStyle w:val="StyleUnderline"/>
        </w:rPr>
        <w:t xml:space="preserve">only </w:t>
      </w:r>
      <w:r w:rsidRPr="00A90383">
        <w:rPr>
          <w:rStyle w:val="StyleUnderline"/>
          <w:highlight w:val="yellow"/>
        </w:rPr>
        <w:t xml:space="preserve">to military </w:t>
      </w:r>
      <w:r w:rsidRPr="00D55E7A">
        <w:rPr>
          <w:rStyle w:val="StyleUnderline"/>
        </w:rPr>
        <w:t xml:space="preserve">and economic </w:t>
      </w:r>
      <w:r w:rsidRPr="00A90383">
        <w:rPr>
          <w:rStyle w:val="StyleUnderline"/>
          <w:highlight w:val="yellow"/>
        </w:rPr>
        <w:t>assistance</w:t>
      </w:r>
      <w:r w:rsidRPr="00A90383">
        <w:rPr>
          <w:rStyle w:val="Style13ptBold"/>
          <w:sz w:val="13"/>
          <w:highlight w:val="yellow"/>
        </w:rPr>
        <w:t xml:space="preserve"> </w:t>
      </w:r>
      <w:r w:rsidRPr="00592C49">
        <w:rPr>
          <w:rStyle w:val="Style13ptBold"/>
          <w:b w:val="0"/>
          <w:sz w:val="13"/>
        </w:rPr>
        <w:t>the federal government provides to other governments. Broader definitions of aid include money transferred across borders by religious organizations, nongovernment organizations (NGOs) and foundations. Some have argued that remissions should be included, but they are rarely assumed to constitute aid.</w:t>
      </w:r>
    </w:p>
    <w:p w:rsidR="00970775" w:rsidRPr="009256D1" w:rsidRDefault="009F2B9F" w:rsidP="009F2B9F">
      <w:pPr>
        <w:pStyle w:val="Heading3"/>
        <w:rPr>
          <w:rStyle w:val="Style13ptBold"/>
          <w:b/>
        </w:rPr>
      </w:pPr>
      <w:r w:rsidRPr="009F2B9F">
        <w:rPr>
          <w:rStyle w:val="Style13ptBold"/>
          <w:b/>
          <w:sz w:val="32"/>
          <w:u w:val="single"/>
        </w:rPr>
        <w:t>FMF</w:t>
      </w:r>
    </w:p>
    <w:p w:rsidR="00970775" w:rsidRPr="00161F91" w:rsidRDefault="00970775" w:rsidP="00970775">
      <w:pPr>
        <w:pStyle w:val="Heading4"/>
      </w:pPr>
      <w:r w:rsidRPr="00161F91">
        <w:t>FMF is grants and loans</w:t>
      </w:r>
    </w:p>
    <w:p w:rsidR="00970775" w:rsidRPr="00161F91" w:rsidRDefault="00970775" w:rsidP="00970775">
      <w:r w:rsidRPr="00161F91">
        <w:rPr>
          <w:rStyle w:val="Style13ptBold"/>
        </w:rPr>
        <w:t>Security Assitance</w:t>
      </w:r>
      <w:r w:rsidRPr="00161F91">
        <w:t xml:space="preserve"> </w:t>
      </w:r>
      <w:r w:rsidRPr="00161F91">
        <w:rPr>
          <w:sz w:val="16"/>
          <w:szCs w:val="16"/>
        </w:rPr>
        <w:t>(</w:t>
      </w:r>
      <w:hyperlink r:id="rId20" w:history="1">
        <w:r w:rsidRPr="00161F91">
          <w:rPr>
            <w:rStyle w:val="Hyperlink"/>
            <w:sz w:val="16"/>
            <w:szCs w:val="16"/>
          </w:rPr>
          <w:t>https://www.securityassistance.org/content/foreign%20military%20financing?fbclid=IwAR0P8nHqlHRfcd_8TVcnT4GFzJAkmWx4t8U9LsIKm9fmZGGBBzj2O-uSJa4</w:t>
        </w:r>
      </w:hyperlink>
      <w:r w:rsidRPr="00161F91">
        <w:rPr>
          <w:sz w:val="16"/>
          <w:szCs w:val="16"/>
        </w:rPr>
        <w:t xml:space="preserve">) </w:t>
      </w:r>
    </w:p>
    <w:p w:rsidR="00970775" w:rsidRPr="00161F91" w:rsidRDefault="00970775" w:rsidP="00970775">
      <w:pPr>
        <w:rPr>
          <w:sz w:val="8"/>
        </w:rPr>
      </w:pPr>
      <w:r w:rsidRPr="00A90383">
        <w:rPr>
          <w:rStyle w:val="StyleUnderline"/>
          <w:highlight w:val="yellow"/>
        </w:rPr>
        <w:t>The</w:t>
      </w:r>
      <w:r w:rsidRPr="00A90383">
        <w:rPr>
          <w:sz w:val="8"/>
          <w:highlight w:val="yellow"/>
        </w:rPr>
        <w:t xml:space="preserve"> </w:t>
      </w:r>
      <w:r w:rsidRPr="00A90383">
        <w:rPr>
          <w:rStyle w:val="StyleUnderline"/>
          <w:highlight w:val="yellow"/>
        </w:rPr>
        <w:t>F</w:t>
      </w:r>
      <w:r w:rsidRPr="00A90383">
        <w:rPr>
          <w:sz w:val="8"/>
          <w:highlight w:val="yellow"/>
        </w:rPr>
        <w:t xml:space="preserve">oreign </w:t>
      </w:r>
      <w:r w:rsidRPr="00A90383">
        <w:rPr>
          <w:rStyle w:val="StyleUnderline"/>
          <w:highlight w:val="yellow"/>
        </w:rPr>
        <w:t>M</w:t>
      </w:r>
      <w:r w:rsidRPr="00A90383">
        <w:rPr>
          <w:sz w:val="8"/>
          <w:highlight w:val="yellow"/>
        </w:rPr>
        <w:t xml:space="preserve">ilitary </w:t>
      </w:r>
      <w:r w:rsidRPr="00A90383">
        <w:rPr>
          <w:rStyle w:val="StyleUnderline"/>
          <w:highlight w:val="yellow"/>
        </w:rPr>
        <w:t>F</w:t>
      </w:r>
      <w:r w:rsidRPr="00A90383">
        <w:rPr>
          <w:sz w:val="8"/>
          <w:highlight w:val="yellow"/>
        </w:rPr>
        <w:t>inancing</w:t>
      </w:r>
      <w:r w:rsidRPr="00161F91">
        <w:rPr>
          <w:sz w:val="8"/>
        </w:rPr>
        <w:t xml:space="preserve"> program </w:t>
      </w:r>
      <w:r w:rsidRPr="00A90383">
        <w:rPr>
          <w:rStyle w:val="Emphasis"/>
          <w:highlight w:val="yellow"/>
        </w:rPr>
        <w:t>provides grants and loans</w:t>
      </w:r>
      <w:r w:rsidRPr="00A90383">
        <w:rPr>
          <w:sz w:val="8"/>
          <w:highlight w:val="yellow"/>
        </w:rPr>
        <w:t xml:space="preserve"> </w:t>
      </w:r>
      <w:r w:rsidRPr="00A90383">
        <w:rPr>
          <w:rStyle w:val="StyleUnderline"/>
          <w:highlight w:val="yellow"/>
        </w:rPr>
        <w:t>to help countries purchase U.S</w:t>
      </w:r>
      <w:r w:rsidRPr="00161F91">
        <w:rPr>
          <w:sz w:val="8"/>
        </w:rPr>
        <w:t xml:space="preserve">.-made </w:t>
      </w:r>
      <w:r w:rsidRPr="00A90383">
        <w:rPr>
          <w:rStyle w:val="StyleUnderline"/>
          <w:highlight w:val="yellow"/>
        </w:rPr>
        <w:t>defense articles and</w:t>
      </w:r>
      <w:r w:rsidRPr="00161F91">
        <w:rPr>
          <w:sz w:val="8"/>
        </w:rPr>
        <w:t xml:space="preserve"> defense </w:t>
      </w:r>
      <w:r w:rsidRPr="00A90383">
        <w:rPr>
          <w:rStyle w:val="StyleUnderline"/>
          <w:highlight w:val="yellow"/>
        </w:rPr>
        <w:t>services</w:t>
      </w:r>
      <w:r w:rsidRPr="00161F91">
        <w:rPr>
          <w:sz w:val="8"/>
        </w:rPr>
        <w:t xml:space="preserve"> on the U.S. Munitions List.</w:t>
      </w:r>
    </w:p>
    <w:p w:rsidR="00970775" w:rsidRDefault="00970775" w:rsidP="00E60DDF"/>
    <w:p w:rsidR="00652DC7" w:rsidRDefault="00652DC7" w:rsidP="00652DC7">
      <w:pPr>
        <w:pStyle w:val="Heading4"/>
      </w:pPr>
      <w:r>
        <w:t xml:space="preserve">Foreign Military Financing is </w:t>
      </w:r>
      <w:r>
        <w:rPr>
          <w:u w:val="single"/>
        </w:rPr>
        <w:t>a grant</w:t>
      </w:r>
      <w:r>
        <w:t>. DSCA n.d.</w:t>
      </w:r>
    </w:p>
    <w:p w:rsidR="00652DC7" w:rsidRPr="00154379" w:rsidRDefault="00652DC7" w:rsidP="00652DC7">
      <w:pPr>
        <w:spacing w:after="0" w:line="240" w:lineRule="auto"/>
        <w:rPr>
          <w:rStyle w:val="Style13ptBold"/>
          <w:b w:val="0"/>
          <w:bCs/>
          <w:lang w:bidi="hi-IN"/>
        </w:rPr>
      </w:pPr>
      <w:r w:rsidRPr="00154379">
        <w:rPr>
          <w:rStyle w:val="Style13ptBold"/>
          <w:b w:val="0"/>
          <w:bCs/>
          <w:lang w:bidi="hi-IN"/>
        </w:rPr>
        <w:t>"</w:t>
      </w:r>
      <w:r w:rsidRPr="00846B57">
        <w:rPr>
          <w:rStyle w:val="StyleUnderline"/>
          <w:highlight w:val="yellow"/>
        </w:rPr>
        <w:t>Foreign Military Financing</w:t>
      </w:r>
      <w:r w:rsidRPr="00154379">
        <w:rPr>
          <w:rStyle w:val="Style13ptBold"/>
          <w:b w:val="0"/>
          <w:bCs/>
          <w:lang w:bidi="hi-IN"/>
        </w:rPr>
        <w:t xml:space="preserve"> (FMF)" </w:t>
      </w:r>
      <w:r>
        <w:rPr>
          <w:rStyle w:val="Style13ptBold"/>
          <w:b w:val="0"/>
          <w:bCs/>
          <w:lang w:bidi="hi-IN"/>
        </w:rPr>
        <w:t>Defense Security Cooperation Agency</w:t>
      </w:r>
      <w:r w:rsidRPr="00154379">
        <w:rPr>
          <w:rStyle w:val="Style13ptBold"/>
          <w:b w:val="0"/>
          <w:bCs/>
          <w:lang w:bidi="hi-IN"/>
        </w:rPr>
        <w:t xml:space="preserve">, </w:t>
      </w:r>
      <w:hyperlink r:id="rId21" w:history="1">
        <w:r w:rsidRPr="00AD1ADD">
          <w:rPr>
            <w:rStyle w:val="Hyperlink"/>
            <w:bCs/>
            <w:sz w:val="18"/>
            <w:lang w:bidi="hi-IN"/>
          </w:rPr>
          <w:t>http://www.dsca.mil/programs/foreign-military-financing-fmf</w:t>
        </w:r>
      </w:hyperlink>
      <w:r>
        <w:rPr>
          <w:rStyle w:val="Style13ptBold"/>
          <w:b w:val="0"/>
          <w:bCs/>
          <w:lang w:bidi="hi-IN"/>
        </w:rPr>
        <w:t xml:space="preserve"> </w:t>
      </w:r>
    </w:p>
    <w:p w:rsidR="00652DC7" w:rsidRPr="00154379" w:rsidRDefault="00652DC7" w:rsidP="00652DC7"/>
    <w:p w:rsidR="00652DC7" w:rsidRDefault="00652DC7" w:rsidP="00652DC7">
      <w:pPr>
        <w:rPr>
          <w:rStyle w:val="Emphasis"/>
        </w:rPr>
      </w:pPr>
      <w:r w:rsidRPr="00DA460C">
        <w:rPr>
          <w:rStyle w:val="Strong"/>
          <w:color w:val="333333"/>
          <w:spacing w:val="-3"/>
          <w:szCs w:val="22"/>
        </w:rPr>
        <w:t>Purpose:</w:t>
      </w:r>
      <w:r>
        <w:rPr>
          <w:szCs w:val="22"/>
        </w:rPr>
        <w:t xml:space="preserve"> </w:t>
      </w:r>
      <w:r w:rsidRPr="00C6063E">
        <w:rPr>
          <w:rStyle w:val="StyleUnderline"/>
        </w:rPr>
        <w:t>The Arms Export Control Act</w:t>
      </w:r>
      <w:r w:rsidRPr="00DA460C">
        <w:rPr>
          <w:color w:val="000000"/>
          <w:szCs w:val="22"/>
        </w:rPr>
        <w:t xml:space="preserve"> (AECA), as amended [22 U.S.C. 2751, et. seq.], </w:t>
      </w:r>
      <w:r w:rsidRPr="00C6063E">
        <w:rPr>
          <w:rStyle w:val="StyleUnderline"/>
          <w:highlight w:val="yellow"/>
        </w:rPr>
        <w:t>authorizes the President to finance procurement of defense articles</w:t>
      </w:r>
      <w:r w:rsidRPr="00DA460C">
        <w:rPr>
          <w:color w:val="000000"/>
          <w:szCs w:val="22"/>
        </w:rPr>
        <w:t xml:space="preserve"> and services for foreign countries and international organizations.</w:t>
      </w:r>
      <w:r>
        <w:rPr>
          <w:color w:val="000000"/>
          <w:szCs w:val="22"/>
        </w:rPr>
        <w:t xml:space="preserve"> </w:t>
      </w:r>
      <w:r w:rsidRPr="00DA460C">
        <w:rPr>
          <w:color w:val="000000"/>
          <w:szCs w:val="22"/>
        </w:rPr>
        <w:t>FMF enables eligible partner nations to purchase U.S. defense articles, services, and training through either FMS or, for a limited number of countries, through the</w:t>
      </w:r>
      <w:hyperlink r:id="rId22" w:history="1">
        <w:r>
          <w:rPr>
            <w:rStyle w:val="Hyperlink"/>
            <w:color w:val="324FE1"/>
            <w:szCs w:val="22"/>
          </w:rPr>
          <w:t xml:space="preserve"> </w:t>
        </w:r>
        <w:r w:rsidRPr="00DA460C">
          <w:rPr>
            <w:rStyle w:val="Hyperlink"/>
            <w:color w:val="324FE1"/>
            <w:szCs w:val="22"/>
          </w:rPr>
          <w:t>foreign military financing of direct commercial contracts (FMF/DCC) program</w:t>
        </w:r>
      </w:hyperlink>
      <w:r>
        <w:rPr>
          <w:color w:val="000000"/>
          <w:szCs w:val="22"/>
        </w:rPr>
        <w:t xml:space="preserve"> </w:t>
      </w:r>
      <w:r w:rsidRPr="00DA460C">
        <w:rPr>
          <w:color w:val="000000"/>
          <w:szCs w:val="22"/>
        </w:rPr>
        <w:t>(Also</w:t>
      </w:r>
      <w:r>
        <w:rPr>
          <w:color w:val="000000"/>
          <w:szCs w:val="22"/>
        </w:rPr>
        <w:t xml:space="preserve"> </w:t>
      </w:r>
      <w:hyperlink r:id="rId23" w:history="1">
        <w:r w:rsidRPr="00DA460C">
          <w:rPr>
            <w:rStyle w:val="Hyperlink"/>
            <w:color w:val="324FE1"/>
            <w:szCs w:val="22"/>
          </w:rPr>
          <w:t>DCC Guidelines</w:t>
        </w:r>
      </w:hyperlink>
      <w:r w:rsidRPr="00DA460C">
        <w:rPr>
          <w:color w:val="000000"/>
          <w:szCs w:val="22"/>
        </w:rPr>
        <w:t>).</w:t>
      </w:r>
      <w:r>
        <w:rPr>
          <w:color w:val="000000"/>
          <w:szCs w:val="22"/>
        </w:rPr>
        <w:t xml:space="preserve"> </w:t>
      </w:r>
      <w:r w:rsidRPr="00DA460C">
        <w:rPr>
          <w:rStyle w:val="Strong"/>
          <w:color w:val="333333"/>
          <w:spacing w:val="-3"/>
          <w:szCs w:val="22"/>
        </w:rPr>
        <w:t>Who:</w:t>
      </w:r>
      <w:r>
        <w:rPr>
          <w:szCs w:val="22"/>
        </w:rPr>
        <w:t xml:space="preserve"> </w:t>
      </w:r>
      <w:r w:rsidRPr="00DA460C">
        <w:rPr>
          <w:color w:val="000000"/>
          <w:szCs w:val="22"/>
        </w:rPr>
        <w:t>Secretary of State</w:t>
      </w:r>
      <w:r>
        <w:rPr>
          <w:color w:val="000000"/>
          <w:szCs w:val="22"/>
        </w:rPr>
        <w:t xml:space="preserve"> </w:t>
      </w:r>
      <w:r w:rsidRPr="00DA460C">
        <w:rPr>
          <w:color w:val="000000"/>
          <w:szCs w:val="22"/>
        </w:rPr>
        <w:t xml:space="preserve">determines which countries will have </w:t>
      </w:r>
      <w:proofErr w:type="gramStart"/>
      <w:r w:rsidRPr="00DA460C">
        <w:rPr>
          <w:color w:val="000000"/>
          <w:szCs w:val="22"/>
        </w:rPr>
        <w:t>programs.</w:t>
      </w:r>
      <w:proofErr w:type="gramEnd"/>
      <w:r>
        <w:rPr>
          <w:color w:val="000000"/>
          <w:szCs w:val="22"/>
        </w:rPr>
        <w:t xml:space="preserve"> </w:t>
      </w:r>
      <w:r w:rsidRPr="00DA460C">
        <w:rPr>
          <w:color w:val="000000"/>
          <w:szCs w:val="22"/>
        </w:rPr>
        <w:t>Secretary of Defense executes the program.</w:t>
      </w:r>
      <w:r>
        <w:rPr>
          <w:color w:val="000000"/>
          <w:szCs w:val="22"/>
        </w:rPr>
        <w:t xml:space="preserve"> </w:t>
      </w:r>
      <w:r w:rsidRPr="00DA460C">
        <w:rPr>
          <w:rStyle w:val="Strong"/>
          <w:color w:val="333333"/>
          <w:spacing w:val="-3"/>
          <w:szCs w:val="22"/>
        </w:rPr>
        <w:t>Funding:</w:t>
      </w:r>
      <w:r>
        <w:rPr>
          <w:szCs w:val="22"/>
        </w:rPr>
        <w:t xml:space="preserve"> </w:t>
      </w:r>
      <w:r w:rsidRPr="004C3A45">
        <w:rPr>
          <w:rStyle w:val="Emphasis"/>
          <w:highlight w:val="yellow"/>
        </w:rPr>
        <w:t xml:space="preserve">FMF is a source of financing and may be provided to a partner nation on </w:t>
      </w:r>
      <w:r w:rsidRPr="00C016B8">
        <w:rPr>
          <w:rStyle w:val="Emphasis"/>
          <w:highlight w:val="yellow"/>
        </w:rPr>
        <w:t xml:space="preserve">either a grant (non-repayable) or direct </w:t>
      </w:r>
      <w:r w:rsidRPr="004C3A45">
        <w:rPr>
          <w:rStyle w:val="Emphasis"/>
          <w:highlight w:val="yellow"/>
        </w:rPr>
        <w:t>loan basis</w:t>
      </w:r>
      <w:r w:rsidRPr="00DA460C">
        <w:rPr>
          <w:rStyle w:val="Emphasis"/>
        </w:rPr>
        <w:t>.</w:t>
      </w:r>
      <w:r>
        <w:rPr>
          <w:rStyle w:val="Emphasis"/>
        </w:rPr>
        <w:t xml:space="preserve"> </w:t>
      </w:r>
    </w:p>
    <w:p w:rsidR="00652DC7" w:rsidRDefault="00652DC7" w:rsidP="00652DC7">
      <w:pPr>
        <w:rPr>
          <w:rStyle w:val="Strong"/>
          <w:b w:val="0"/>
          <w:bCs w:val="0"/>
          <w:color w:val="333333"/>
          <w:spacing w:val="-3"/>
          <w:szCs w:val="22"/>
        </w:rPr>
      </w:pPr>
    </w:p>
    <w:p w:rsidR="00652DC7" w:rsidRPr="0063377A" w:rsidRDefault="00652DC7" w:rsidP="00652DC7">
      <w:pPr>
        <w:pStyle w:val="Heading4"/>
        <w:rPr>
          <w:rStyle w:val="Strong"/>
          <w:b/>
          <w:bCs/>
          <w:color w:val="333333"/>
          <w:spacing w:val="-3"/>
          <w:szCs w:val="22"/>
        </w:rPr>
      </w:pPr>
      <w:r w:rsidRPr="0063377A">
        <w:rPr>
          <w:rStyle w:val="Strong"/>
          <w:b/>
          <w:bCs/>
          <w:color w:val="333333"/>
          <w:spacing w:val="-3"/>
          <w:szCs w:val="22"/>
        </w:rPr>
        <w:t xml:space="preserve">Foreign Military Sales are </w:t>
      </w:r>
      <w:r w:rsidRPr="0063377A">
        <w:rPr>
          <w:rStyle w:val="Strong"/>
          <w:b/>
          <w:bCs/>
          <w:color w:val="333333"/>
          <w:spacing w:val="-3"/>
          <w:szCs w:val="22"/>
          <w:u w:val="single"/>
        </w:rPr>
        <w:t xml:space="preserve">not </w:t>
      </w:r>
      <w:proofErr w:type="gramStart"/>
      <w:r w:rsidRPr="0063377A">
        <w:rPr>
          <w:rStyle w:val="Strong"/>
          <w:b/>
          <w:bCs/>
          <w:color w:val="333333"/>
          <w:spacing w:val="-3"/>
          <w:szCs w:val="22"/>
          <w:u w:val="single"/>
        </w:rPr>
        <w:t>grants</w:t>
      </w:r>
      <w:proofErr w:type="gramEnd"/>
      <w:r w:rsidRPr="0063377A">
        <w:rPr>
          <w:rStyle w:val="Strong"/>
          <w:b/>
          <w:bCs/>
          <w:color w:val="333333"/>
          <w:spacing w:val="-3"/>
          <w:szCs w:val="22"/>
          <w:u w:val="single"/>
        </w:rPr>
        <w:t xml:space="preserve"> and not financing.</w:t>
      </w:r>
      <w:r w:rsidRPr="0063377A">
        <w:rPr>
          <w:rStyle w:val="Strong"/>
          <w:b/>
          <w:bCs/>
          <w:color w:val="333333"/>
          <w:spacing w:val="-3"/>
          <w:szCs w:val="22"/>
        </w:rPr>
        <w:t xml:space="preserve"> DSCA n.d. </w:t>
      </w:r>
    </w:p>
    <w:p w:rsidR="00652DC7" w:rsidRDefault="00652DC7" w:rsidP="00652DC7">
      <w:pPr>
        <w:rPr>
          <w:rStyle w:val="Strong"/>
          <w:b w:val="0"/>
          <w:bCs w:val="0"/>
          <w:color w:val="333333"/>
          <w:spacing w:val="-3"/>
          <w:szCs w:val="22"/>
        </w:rPr>
      </w:pPr>
      <w:r w:rsidRPr="00154379">
        <w:rPr>
          <w:rStyle w:val="Style13ptBold"/>
          <w:b w:val="0"/>
          <w:bCs/>
          <w:lang w:bidi="hi-IN"/>
        </w:rPr>
        <w:t xml:space="preserve">"Foreign Military </w:t>
      </w:r>
      <w:r>
        <w:rPr>
          <w:rStyle w:val="Style13ptBold"/>
          <w:b w:val="0"/>
          <w:bCs/>
          <w:lang w:bidi="hi-IN"/>
        </w:rPr>
        <w:t>Sales</w:t>
      </w:r>
      <w:r w:rsidRPr="00154379">
        <w:rPr>
          <w:rStyle w:val="Style13ptBold"/>
          <w:b w:val="0"/>
          <w:bCs/>
          <w:lang w:bidi="hi-IN"/>
        </w:rPr>
        <w:t xml:space="preserve"> (</w:t>
      </w:r>
      <w:r>
        <w:rPr>
          <w:rStyle w:val="Style13ptBold"/>
          <w:b w:val="0"/>
          <w:bCs/>
          <w:lang w:bidi="hi-IN"/>
        </w:rPr>
        <w:t>FMS</w:t>
      </w:r>
      <w:r w:rsidRPr="00154379">
        <w:rPr>
          <w:rStyle w:val="Style13ptBold"/>
          <w:b w:val="0"/>
          <w:bCs/>
          <w:lang w:bidi="hi-IN"/>
        </w:rPr>
        <w:t xml:space="preserve">)" </w:t>
      </w:r>
      <w:r>
        <w:rPr>
          <w:rStyle w:val="Style13ptBold"/>
          <w:b w:val="0"/>
          <w:bCs/>
          <w:lang w:bidi="hi-IN"/>
        </w:rPr>
        <w:t>Defense Security Cooperation Agency</w:t>
      </w:r>
      <w:r w:rsidRPr="00154379">
        <w:rPr>
          <w:rStyle w:val="Style13ptBold"/>
          <w:b w:val="0"/>
          <w:bCs/>
          <w:lang w:bidi="hi-IN"/>
        </w:rPr>
        <w:t xml:space="preserve">, </w:t>
      </w:r>
      <w:hyperlink r:id="rId24" w:history="1">
        <w:r w:rsidRPr="00AD1ADD">
          <w:rPr>
            <w:rStyle w:val="Hyperlink"/>
            <w:bCs/>
            <w:sz w:val="18"/>
            <w:lang w:bidi="hi-IN"/>
          </w:rPr>
          <w:t>http://www.dsca.mil/programs/foreign-military-sales-fms</w:t>
        </w:r>
      </w:hyperlink>
    </w:p>
    <w:p w:rsidR="00652DC7" w:rsidRPr="00B3604C" w:rsidRDefault="00652DC7" w:rsidP="00652DC7">
      <w:pPr>
        <w:rPr>
          <w:b/>
          <w:i/>
          <w:iCs/>
          <w:u w:val="single"/>
        </w:rPr>
      </w:pPr>
      <w:r>
        <w:rPr>
          <w:rStyle w:val="Strong"/>
          <w:color w:val="333333"/>
          <w:spacing w:val="-3"/>
          <w:szCs w:val="22"/>
        </w:rPr>
        <w:t>Foreign Military Sales. P</w:t>
      </w:r>
      <w:r w:rsidRPr="00B3604C">
        <w:rPr>
          <w:rStyle w:val="Strong"/>
          <w:color w:val="333333"/>
          <w:spacing w:val="-3"/>
          <w:szCs w:val="22"/>
        </w:rPr>
        <w:t>urpose:</w:t>
      </w:r>
      <w:r>
        <w:rPr>
          <w:szCs w:val="22"/>
        </w:rPr>
        <w:t xml:space="preserve"> </w:t>
      </w:r>
      <w:r w:rsidRPr="0017010D">
        <w:rPr>
          <w:rStyle w:val="StyleUnderline"/>
        </w:rPr>
        <w:t xml:space="preserve">The </w:t>
      </w:r>
      <w:r w:rsidRPr="00347024">
        <w:rPr>
          <w:rStyle w:val="StyleUnderline"/>
          <w:highlight w:val="yellow"/>
        </w:rPr>
        <w:t>Foreign Military Sales</w:t>
      </w:r>
      <w:r w:rsidRPr="0017010D">
        <w:rPr>
          <w:rStyle w:val="StyleUnderline"/>
        </w:rPr>
        <w:t xml:space="preserve"> (</w:t>
      </w:r>
      <w:r w:rsidRPr="00347024">
        <w:rPr>
          <w:rStyle w:val="StyleUnderline"/>
        </w:rPr>
        <w:t>FMS</w:t>
      </w:r>
      <w:r w:rsidRPr="0017010D">
        <w:rPr>
          <w:rStyle w:val="StyleUnderline"/>
        </w:rPr>
        <w:t>) program</w:t>
      </w:r>
      <w:r w:rsidRPr="00B3604C">
        <w:rPr>
          <w:color w:val="000000"/>
          <w:szCs w:val="22"/>
        </w:rPr>
        <w:t xml:space="preserve"> is a form of security assistance authorized by the Arms Export Control Act (AECA), as amended [22 U.S.C. 2751, et. seq.] and a fundamental tool of U.S. foreign policy.</w:t>
      </w:r>
      <w:r>
        <w:rPr>
          <w:color w:val="000000"/>
          <w:szCs w:val="22"/>
        </w:rPr>
        <w:t xml:space="preserve"> </w:t>
      </w:r>
      <w:r w:rsidRPr="00A535EE">
        <w:rPr>
          <w:rStyle w:val="StyleUnderline"/>
          <w:highlight w:val="yellow"/>
        </w:rPr>
        <w:t>Under Section 3</w:t>
      </w:r>
      <w:r w:rsidRPr="00B3604C">
        <w:rPr>
          <w:color w:val="000000"/>
          <w:szCs w:val="22"/>
        </w:rPr>
        <w:t xml:space="preserve">, of the AECA, </w:t>
      </w:r>
      <w:r w:rsidRPr="007C62FD">
        <w:rPr>
          <w:rStyle w:val="StyleUnderline"/>
          <w:highlight w:val="yellow"/>
        </w:rPr>
        <w:t>the U.S. may sell defense articles</w:t>
      </w:r>
      <w:r w:rsidRPr="0017010D">
        <w:rPr>
          <w:rStyle w:val="StyleUnderline"/>
        </w:rPr>
        <w:t xml:space="preserve"> and services to foreign countries</w:t>
      </w:r>
      <w:r w:rsidRPr="00B3604C">
        <w:rPr>
          <w:color w:val="000000"/>
          <w:szCs w:val="22"/>
        </w:rPr>
        <w:t xml:space="preserve"> and international organizations when the President formally finds that to do so will strengthen the security of the U.S. and promote world peace.</w:t>
      </w:r>
      <w:r>
        <w:rPr>
          <w:color w:val="000000"/>
          <w:szCs w:val="22"/>
        </w:rPr>
        <w:t xml:space="preserve"> </w:t>
      </w:r>
      <w:r w:rsidRPr="00B3604C">
        <w:rPr>
          <w:color w:val="000000"/>
          <w:szCs w:val="22"/>
        </w:rPr>
        <w:t>Under FMS, the U.S. Government and a foreign government enter into a government-to-government agreement called a Letter of Offer and Acceptance (LOA).</w:t>
      </w:r>
      <w:r>
        <w:rPr>
          <w:color w:val="000000"/>
          <w:szCs w:val="22"/>
        </w:rPr>
        <w:t xml:space="preserve"> </w:t>
      </w:r>
      <w:r w:rsidRPr="00B3604C">
        <w:rPr>
          <w:rStyle w:val="Strong"/>
          <w:color w:val="333333"/>
          <w:spacing w:val="-3"/>
          <w:szCs w:val="22"/>
        </w:rPr>
        <w:t>Who:</w:t>
      </w:r>
      <w:r>
        <w:rPr>
          <w:szCs w:val="22"/>
        </w:rPr>
        <w:t xml:space="preserve"> </w:t>
      </w:r>
      <w:r w:rsidRPr="00B3604C">
        <w:rPr>
          <w:color w:val="000000"/>
          <w:szCs w:val="22"/>
        </w:rPr>
        <w:t>Secretary of State</w:t>
      </w:r>
      <w:r>
        <w:rPr>
          <w:color w:val="000000"/>
          <w:szCs w:val="22"/>
        </w:rPr>
        <w:t xml:space="preserve"> </w:t>
      </w:r>
      <w:r w:rsidRPr="00B3604C">
        <w:rPr>
          <w:color w:val="000000"/>
          <w:szCs w:val="22"/>
        </w:rPr>
        <w:t xml:space="preserve">determines which countries will have </w:t>
      </w:r>
      <w:proofErr w:type="gramStart"/>
      <w:r w:rsidRPr="00B3604C">
        <w:rPr>
          <w:color w:val="000000"/>
          <w:szCs w:val="22"/>
        </w:rPr>
        <w:t>programs.</w:t>
      </w:r>
      <w:proofErr w:type="gramEnd"/>
      <w:r>
        <w:rPr>
          <w:color w:val="000000"/>
          <w:szCs w:val="22"/>
        </w:rPr>
        <w:t xml:space="preserve"> </w:t>
      </w:r>
      <w:r w:rsidRPr="00B3604C">
        <w:rPr>
          <w:color w:val="000000"/>
          <w:szCs w:val="22"/>
        </w:rPr>
        <w:t>Secretary of Defense executes the program.</w:t>
      </w:r>
      <w:r>
        <w:rPr>
          <w:color w:val="000000"/>
          <w:szCs w:val="22"/>
        </w:rPr>
        <w:t xml:space="preserve"> </w:t>
      </w:r>
      <w:r w:rsidRPr="00B3604C">
        <w:rPr>
          <w:rStyle w:val="Strong"/>
          <w:color w:val="333333"/>
          <w:spacing w:val="-3"/>
          <w:szCs w:val="22"/>
        </w:rPr>
        <w:t>Funding:</w:t>
      </w:r>
      <w:r>
        <w:rPr>
          <w:szCs w:val="22"/>
        </w:rPr>
        <w:t xml:space="preserve"> </w:t>
      </w:r>
      <w:r w:rsidRPr="00CC0F18">
        <w:rPr>
          <w:rStyle w:val="StyleUnderline"/>
          <w:highlight w:val="yellow"/>
        </w:rPr>
        <w:t>May be funded by country national funds</w:t>
      </w:r>
      <w:r w:rsidRPr="00B3604C">
        <w:rPr>
          <w:color w:val="000000"/>
          <w:szCs w:val="22"/>
        </w:rPr>
        <w:t xml:space="preserve"> or U.S. Government funds.</w:t>
      </w:r>
    </w:p>
    <w:p w:rsidR="00652DC7" w:rsidRDefault="00652DC7" w:rsidP="00E60DDF"/>
    <w:p w:rsidR="009F2B9F" w:rsidRDefault="00077ECF" w:rsidP="00077ECF">
      <w:pPr>
        <w:pStyle w:val="Heading3"/>
      </w:pPr>
      <w:r>
        <w:t>Military Assistance</w:t>
      </w:r>
    </w:p>
    <w:p w:rsidR="0011274E" w:rsidRDefault="0011274E" w:rsidP="0011274E">
      <w:pPr>
        <w:pStyle w:val="Heading4"/>
        <w:rPr>
          <w:sz w:val="28"/>
        </w:rPr>
      </w:pPr>
      <w:r>
        <w:rPr>
          <w:sz w:val="28"/>
        </w:rPr>
        <w:t>Military assistance is defined as the following programs</w:t>
      </w:r>
    </w:p>
    <w:p w:rsidR="0011274E" w:rsidRPr="00D40F10" w:rsidRDefault="0011274E" w:rsidP="0011274E">
      <w:pPr>
        <w:rPr>
          <w:rStyle w:val="Emphasis"/>
        </w:rPr>
      </w:pPr>
      <w:r w:rsidRPr="008638B9">
        <w:rPr>
          <w:rStyle w:val="Style13ptBold"/>
        </w:rPr>
        <w:t>FAS</w:t>
      </w:r>
      <w:r>
        <w:t xml:space="preserve"> </w:t>
      </w:r>
      <w:r w:rsidRPr="008638B9">
        <w:rPr>
          <w:sz w:val="16"/>
          <w:szCs w:val="16"/>
        </w:rPr>
        <w:t xml:space="preserve">( Federation of American Scientists, </w:t>
      </w:r>
      <w:hyperlink r:id="rId25" w:history="1">
        <w:r w:rsidRPr="008638B9">
          <w:rPr>
            <w:rStyle w:val="Hyperlink"/>
            <w:sz w:val="16"/>
            <w:szCs w:val="16"/>
          </w:rPr>
          <w:t>https://fas.org/asmp/profiles/aid/aidindex.htm?fbclid=IwAR2k82EdJjXTNhzAJD2NgW9eS3YMqseRvlZdtNj13VevJ-jC2r8xtAIud4w</w:t>
        </w:r>
      </w:hyperlink>
      <w:r w:rsidRPr="008638B9">
        <w:rPr>
          <w:sz w:val="16"/>
          <w:szCs w:val="16"/>
        </w:rPr>
        <w:t>, “</w:t>
      </w:r>
      <w:r w:rsidRPr="00A90383">
        <w:rPr>
          <w:rStyle w:val="Emphasis"/>
          <w:highlight w:val="yellow"/>
        </w:rPr>
        <w:t>U.S. Foreign Military Assistance”)</w:t>
      </w:r>
    </w:p>
    <w:p w:rsidR="00077ECF" w:rsidRPr="00A90383" w:rsidRDefault="0011274E" w:rsidP="00077ECF">
      <w:pPr>
        <w:rPr>
          <w:sz w:val="10"/>
        </w:rPr>
      </w:pPr>
      <w:r w:rsidRPr="00A90383">
        <w:rPr>
          <w:rStyle w:val="StyleUnderline"/>
          <w:highlight w:val="yellow"/>
        </w:rPr>
        <w:t>F</w:t>
      </w:r>
      <w:r w:rsidRPr="008638B9">
        <w:rPr>
          <w:sz w:val="10"/>
        </w:rPr>
        <w:t xml:space="preserve">oreign </w:t>
      </w:r>
      <w:r w:rsidRPr="00A90383">
        <w:rPr>
          <w:rStyle w:val="StyleUnderline"/>
          <w:highlight w:val="yellow"/>
        </w:rPr>
        <w:t>M</w:t>
      </w:r>
      <w:r w:rsidRPr="008638B9">
        <w:rPr>
          <w:sz w:val="10"/>
        </w:rPr>
        <w:t xml:space="preserve">ilitary </w:t>
      </w:r>
      <w:r w:rsidRPr="00A90383">
        <w:rPr>
          <w:rStyle w:val="StyleUnderline"/>
          <w:highlight w:val="yellow"/>
        </w:rPr>
        <w:t>F</w:t>
      </w:r>
      <w:r w:rsidRPr="008638B9">
        <w:rPr>
          <w:sz w:val="10"/>
        </w:rPr>
        <w:t xml:space="preserve">inancing:  Foreign Military Financing refers to congressionally appropriated grants given to foreign governments to finance the purchase of American-made weapons, services and training. Since 1950, the US government has provided over $91 billion in FMF to militaries around the world. The vast majority of these funds goes to Israel and Egypt to reward them for making a cold peace in 1979. </w:t>
      </w:r>
      <w:r w:rsidRPr="00A90383">
        <w:rPr>
          <w:rStyle w:val="StyleUnderline"/>
          <w:highlight w:val="yellow"/>
        </w:rPr>
        <w:t>E</w:t>
      </w:r>
      <w:r w:rsidRPr="008638B9">
        <w:rPr>
          <w:sz w:val="10"/>
        </w:rPr>
        <w:t xml:space="preserve">conomic </w:t>
      </w:r>
      <w:r w:rsidRPr="00A90383">
        <w:rPr>
          <w:rStyle w:val="StyleUnderline"/>
          <w:highlight w:val="yellow"/>
        </w:rPr>
        <w:t>S</w:t>
      </w:r>
      <w:r w:rsidRPr="008638B9">
        <w:rPr>
          <w:sz w:val="10"/>
        </w:rPr>
        <w:t xml:space="preserve">upport </w:t>
      </w:r>
      <w:r w:rsidRPr="00A90383">
        <w:rPr>
          <w:rStyle w:val="StyleUnderline"/>
          <w:highlight w:val="yellow"/>
        </w:rPr>
        <w:t>F</w:t>
      </w:r>
      <w:r w:rsidRPr="008638B9">
        <w:rPr>
          <w:sz w:val="10"/>
        </w:rPr>
        <w:t xml:space="preserve">und: Congress established the economic support fund (ESF) to promote economic and political stability in strategically important regions where the United States has special security interests. The funds are provided on a grant basis and are available for a variety of economic purposes, like infrastructure and development projects. Although not intended for military expenditure, these grants allow the recipient government to free up its own money for military programs. </w:t>
      </w:r>
      <w:r w:rsidRPr="00A90383">
        <w:rPr>
          <w:rStyle w:val="StyleUnderline"/>
          <w:highlight w:val="yellow"/>
        </w:rPr>
        <w:t>I</w:t>
      </w:r>
      <w:r w:rsidRPr="008638B9">
        <w:rPr>
          <w:sz w:val="10"/>
        </w:rPr>
        <w:t xml:space="preserve">nternational </w:t>
      </w:r>
      <w:r w:rsidRPr="00A90383">
        <w:rPr>
          <w:rStyle w:val="StyleUnderline"/>
          <w:highlight w:val="yellow"/>
        </w:rPr>
        <w:t>M</w:t>
      </w:r>
      <w:r w:rsidRPr="008638B9">
        <w:rPr>
          <w:sz w:val="10"/>
        </w:rPr>
        <w:t xml:space="preserve">ilitary </w:t>
      </w:r>
      <w:r w:rsidRPr="00A90383">
        <w:rPr>
          <w:rStyle w:val="StyleUnderline"/>
          <w:highlight w:val="yellow"/>
        </w:rPr>
        <w:t>E</w:t>
      </w:r>
      <w:r w:rsidRPr="008638B9">
        <w:rPr>
          <w:sz w:val="10"/>
        </w:rPr>
        <w:t xml:space="preserve">ducation and </w:t>
      </w:r>
      <w:r w:rsidRPr="00A90383">
        <w:rPr>
          <w:rStyle w:val="StyleUnderline"/>
          <w:highlight w:val="yellow"/>
        </w:rPr>
        <w:t>T</w:t>
      </w:r>
      <w:r w:rsidRPr="008638B9">
        <w:rPr>
          <w:sz w:val="10"/>
        </w:rPr>
        <w:t xml:space="preserve">raining: International Military Education and Training (IMET) grants are given to foreign governments to pay for professional education in military management and technical training on US weapons systems. Over 2,000 courses are offered, including some on human rights and civil-military relations. This program is said by its proponents to promote positive military-to-military contacts, thereby familiarizing foreign officers with "US values and democratic processes," though critics argue there is too much emphasis on military skills and not enough on human rights. The Expanded IMET program offered to certain states only focuses on the latter. </w:t>
      </w:r>
      <w:r w:rsidRPr="00A90383">
        <w:rPr>
          <w:rStyle w:val="StyleUnderline"/>
          <w:highlight w:val="yellow"/>
        </w:rPr>
        <w:t>Counter-Narcotics</w:t>
      </w:r>
      <w:r w:rsidRPr="008638B9">
        <w:rPr>
          <w:sz w:val="10"/>
        </w:rPr>
        <w:t xml:space="preserve"> Assistance: Through International Narcotics Control programs, the US government provides funds for military equipment and training to overseas police and armed forces to combat the production and trafficking of illegal drugs. These funds are generally dedicated to the export of firearms and the refurbishment of surveillance aircraft, transport planes and </w:t>
      </w:r>
      <w:proofErr w:type="gramStart"/>
      <w:r w:rsidRPr="008638B9">
        <w:rPr>
          <w:sz w:val="10"/>
        </w:rPr>
        <w:t>helicopters.Additional</w:t>
      </w:r>
      <w:proofErr w:type="gramEnd"/>
      <w:r w:rsidRPr="008638B9">
        <w:rPr>
          <w:sz w:val="10"/>
        </w:rPr>
        <w:t xml:space="preserve"> counter-narcotics training and equipment is provided by the Department of Defense, the Drug Enforcement Agency and other agencies. In recent years, human rights abuses by military and police units receiving this aid - especially in Colombia - have intensified criticism of the program. </w:t>
      </w:r>
      <w:r w:rsidRPr="00A90383">
        <w:rPr>
          <w:rStyle w:val="StyleUnderline"/>
          <w:highlight w:val="yellow"/>
        </w:rPr>
        <w:t>Non</w:t>
      </w:r>
      <w:r w:rsidRPr="008638B9">
        <w:rPr>
          <w:sz w:val="10"/>
        </w:rPr>
        <w:t>-</w:t>
      </w:r>
      <w:r w:rsidRPr="00A90383">
        <w:rPr>
          <w:rStyle w:val="StyleUnderline"/>
          <w:highlight w:val="yellow"/>
        </w:rPr>
        <w:t>Prolif</w:t>
      </w:r>
      <w:r w:rsidRPr="008638B9">
        <w:rPr>
          <w:sz w:val="10"/>
        </w:rPr>
        <w:t xml:space="preserve">eration, </w:t>
      </w:r>
      <w:r w:rsidRPr="00A90383">
        <w:rPr>
          <w:rStyle w:val="StyleUnderline"/>
          <w:highlight w:val="yellow"/>
        </w:rPr>
        <w:t>Anti</w:t>
      </w:r>
      <w:r w:rsidRPr="00A90383">
        <w:rPr>
          <w:sz w:val="10"/>
          <w:highlight w:val="yellow"/>
        </w:rPr>
        <w:t>-</w:t>
      </w:r>
      <w:r w:rsidRPr="00A90383">
        <w:rPr>
          <w:rStyle w:val="StyleUnderline"/>
          <w:highlight w:val="yellow"/>
        </w:rPr>
        <w:t>terror</w:t>
      </w:r>
      <w:r w:rsidRPr="008638B9">
        <w:rPr>
          <w:sz w:val="10"/>
        </w:rPr>
        <w:t xml:space="preserve">ism, </w:t>
      </w:r>
      <w:r w:rsidRPr="00A90383">
        <w:rPr>
          <w:rStyle w:val="StyleUnderline"/>
          <w:highlight w:val="yellow"/>
        </w:rPr>
        <w:t>Demining</w:t>
      </w:r>
      <w:r w:rsidRPr="008638B9">
        <w:rPr>
          <w:sz w:val="10"/>
        </w:rPr>
        <w:t xml:space="preserve">, </w:t>
      </w:r>
      <w:r w:rsidRPr="00A90383">
        <w:rPr>
          <w:rStyle w:val="StyleUnderline"/>
          <w:highlight w:val="yellow"/>
        </w:rPr>
        <w:t>and</w:t>
      </w:r>
      <w:r w:rsidRPr="008638B9">
        <w:rPr>
          <w:rStyle w:val="StyleUnderline"/>
        </w:rPr>
        <w:t xml:space="preserve"> Related Programs</w:t>
      </w:r>
      <w:r w:rsidRPr="008638B9">
        <w:rPr>
          <w:sz w:val="10"/>
        </w:rPr>
        <w:t xml:space="preserve">: This category of funding provides resources in support of a variety of security-related foreign policy objectives. Funds go to nuclear non-proliferation programs, anti-terrorism aid, demining activities, and - a new item in FY 2001 - small arms destruction programs. "Anti-Terrorism Program of the Department of State," State Department, 1985. Obtained by the National Security Archive. Peacekeeping Operations: These funds provide voluntary support for international peacekeeping activities (as opposed to the U.S. share of UN-assessed peacekeeping operations, which is financed elsewhere). </w:t>
      </w:r>
      <w:r w:rsidRPr="00A90383">
        <w:rPr>
          <w:rStyle w:val="StyleUnderline"/>
          <w:highlight w:val="yellow"/>
        </w:rPr>
        <w:t>PKO</w:t>
      </w:r>
      <w:r w:rsidRPr="008638B9">
        <w:rPr>
          <w:sz w:val="10"/>
        </w:rPr>
        <w:t xml:space="preserve"> funds promote increased involvement of regional organizations in conflict resolution and help leverage support for multinational efforts where no formal cost sharing mechanism is available. Assistance for the Independent States of the Former Soviet Union: The Freedom Support Act (FSA) was passed in Congress on October 24, 1992 with the goal of providing the states of the former Soviet Union funds that support free market and democratic reforms through demilitarization, humanitarian and technical assistance. The bill particularly endorses American investment and trade through enterprise funds, small business programs and access to credits for purchases of U.S. food exports. The FSA also provides funding for nuclear nonproliferation programs and activities, as well as the dismantlement and destruction of biological, chemical and conventional weapons, and humanitarian aid, including health and human services programs. While funds allocated through this program are not used to purchase weapons or military training per se, they are used to enhance law enforcement and border security capabilities. These funds also free up money that the recipient government can then spend in other ways, including on defense.</w:t>
      </w:r>
    </w:p>
    <w:p w:rsidR="004A32DF" w:rsidRDefault="00F650DC" w:rsidP="00F650DC">
      <w:pPr>
        <w:pStyle w:val="Heading2"/>
      </w:pPr>
      <w:r>
        <w:t xml:space="preserve">1NC – </w:t>
      </w:r>
      <w:r w:rsidR="004A32DF">
        <w:t>Harvard-Westlake Underview</w:t>
      </w:r>
    </w:p>
    <w:p w:rsidR="00F650DC" w:rsidRDefault="00F650DC" w:rsidP="00F650DC">
      <w:pPr>
        <w:pStyle w:val="Heading3"/>
      </w:pPr>
      <w:r>
        <w:t>Burma</w:t>
      </w:r>
    </w:p>
    <w:p w:rsidR="004A32DF" w:rsidRDefault="00D1719E" w:rsidP="00D1719E">
      <w:pPr>
        <w:pStyle w:val="Heading3"/>
      </w:pPr>
      <w:r>
        <w:t>Toomey</w:t>
      </w:r>
    </w:p>
    <w:p w:rsidR="008E1FBD" w:rsidRDefault="008E1FBD" w:rsidP="008E1FBD"/>
    <w:p w:rsidR="008E1FBD" w:rsidRDefault="008439B0" w:rsidP="008439B0">
      <w:pPr>
        <w:pStyle w:val="Heading3"/>
      </w:pPr>
      <w:r>
        <w:t>Turse</w:t>
      </w:r>
    </w:p>
    <w:p w:rsidR="00F776F6" w:rsidRDefault="00F776F6" w:rsidP="00F776F6">
      <w:pPr>
        <w:pStyle w:val="Heading3"/>
      </w:pPr>
      <w:r>
        <w:t xml:space="preserve">Sen and Degger </w:t>
      </w:r>
    </w:p>
    <w:p w:rsidR="00F776F6" w:rsidRDefault="00E23443" w:rsidP="00E23443">
      <w:pPr>
        <w:pStyle w:val="Heading3"/>
      </w:pPr>
      <w:r>
        <w:t>McBride</w:t>
      </w:r>
    </w:p>
    <w:p w:rsidR="00D45819" w:rsidRDefault="007B7CBC" w:rsidP="007B7CBC">
      <w:pPr>
        <w:pStyle w:val="Heading3"/>
      </w:pPr>
      <w:r>
        <w:t>Capaccio</w:t>
      </w:r>
    </w:p>
    <w:p w:rsidR="00300ECE" w:rsidRPr="00300ECE" w:rsidRDefault="00300ECE" w:rsidP="00300ECE"/>
    <w:p w:rsidR="00E34133" w:rsidRDefault="00E34133" w:rsidP="00E85A31">
      <w:pPr>
        <w:pStyle w:val="Heading2"/>
      </w:pPr>
      <w:r>
        <w:t>2NR</w:t>
      </w:r>
    </w:p>
    <w:p w:rsidR="00E34133" w:rsidRDefault="00191CAE" w:rsidP="00E34133">
      <w:pPr>
        <w:pStyle w:val="Heading3"/>
      </w:pPr>
      <w:r>
        <w:t xml:space="preserve">OV – Limits </w:t>
      </w:r>
    </w:p>
    <w:p w:rsidR="004D272E" w:rsidRDefault="004D272E" w:rsidP="00140A49"/>
    <w:p w:rsidR="004D272E" w:rsidRDefault="004D272E" w:rsidP="00231EE5">
      <w:pPr>
        <w:pStyle w:val="Heading3"/>
      </w:pPr>
      <w:r>
        <w:t>*Debate Drills*</w:t>
      </w:r>
    </w:p>
    <w:p w:rsidR="006275FE" w:rsidRDefault="00C21990" w:rsidP="00C21990">
      <w:pPr>
        <w:pStyle w:val="Heading3"/>
      </w:pPr>
      <w:r>
        <w:t>OV – Interp</w:t>
      </w:r>
    </w:p>
    <w:p w:rsidR="006E675F" w:rsidRDefault="006E675F" w:rsidP="0031465D">
      <w:pPr>
        <w:pStyle w:val="Heading4"/>
      </w:pPr>
      <w:r>
        <w:t>Prefer</w:t>
      </w:r>
      <w:r w:rsidR="0031465D">
        <w:t xml:space="preserve"> Sullivan</w:t>
      </w:r>
      <w:r w:rsidR="008C3681">
        <w:t xml:space="preserve"> </w:t>
      </w:r>
      <w:r w:rsidR="00F876A1">
        <w:t>–</w:t>
      </w:r>
      <w:r w:rsidR="0031465D">
        <w:t xml:space="preserve"> </w:t>
      </w:r>
    </w:p>
    <w:p w:rsidR="00730631" w:rsidRDefault="00730631" w:rsidP="00730631"/>
    <w:p w:rsidR="00372C9B" w:rsidRDefault="00372C9B" w:rsidP="00372C9B">
      <w:pPr>
        <w:pStyle w:val="Heading4"/>
      </w:pPr>
      <w:r>
        <w:t>Definition of military aid shifts over time – military aid in 1835 meant prevention of serious injury to a King’s subjects</w:t>
      </w:r>
      <w:r w:rsidR="001061AA">
        <w:t>, which proves recency matters</w:t>
      </w:r>
    </w:p>
    <w:p w:rsidR="00372C9B" w:rsidRPr="003D5A05" w:rsidRDefault="00372C9B" w:rsidP="00372C9B">
      <w:pPr>
        <w:rPr>
          <w:sz w:val="26"/>
          <w:szCs w:val="26"/>
        </w:rPr>
      </w:pPr>
      <w:r w:rsidRPr="003D5A05">
        <w:rPr>
          <w:b/>
          <w:sz w:val="26"/>
          <w:szCs w:val="26"/>
          <w:u w:val="single"/>
        </w:rPr>
        <w:t>QDG 35</w:t>
      </w:r>
      <w:r>
        <w:rPr>
          <w:b/>
          <w:sz w:val="26"/>
          <w:szCs w:val="26"/>
          <w:u w:val="single"/>
        </w:rPr>
        <w:t xml:space="preserve"> </w:t>
      </w:r>
      <w:r w:rsidRPr="003D5A05">
        <w:rPr>
          <w:sz w:val="20"/>
          <w:szCs w:val="20"/>
        </w:rPr>
        <w:t>Queen’s Dragon Guard, 5-29-1835, http://www.qdg.org.uk/digest.php?di=1835&amp;re=KDG</w:t>
      </w:r>
    </w:p>
    <w:p w:rsidR="00372C9B" w:rsidRPr="00372C9B" w:rsidRDefault="00372C9B" w:rsidP="00730631">
      <w:pPr>
        <w:rPr>
          <w:sz w:val="18"/>
          <w:szCs w:val="18"/>
        </w:rPr>
      </w:pPr>
      <w:r w:rsidRPr="003D5A05">
        <w:rPr>
          <w:sz w:val="18"/>
          <w:szCs w:val="18"/>
        </w:rPr>
        <w:t xml:space="preserve">One Squadron ('D', and 'F' Troops)to Litchfield under the command of Captain Tyssen, with Lieutenants Hammersly, Sands, Turner, and Cornet Lord Amiens at the requisition of the Magistrates of the City and County, returned at 1pm on the 30th with letter of thanks from the Magistrates for the promptitude with which the requisition was attended to: Copy of the letter; Lichfield 30th </w:t>
      </w:r>
      <w:r w:rsidRPr="003E657F">
        <w:rPr>
          <w:sz w:val="18"/>
          <w:szCs w:val="18"/>
        </w:rPr>
        <w:t xml:space="preserve">May 1835. </w:t>
      </w:r>
      <w:r w:rsidRPr="003E657F">
        <w:rPr>
          <w:sz w:val="26"/>
          <w:szCs w:val="26"/>
          <w:u w:val="single"/>
        </w:rPr>
        <w:t>The undersigned Magistrates of the city of Lichfield cannot take leave of Captain Tyssen and the Officers under his command without thanking them for the promptitude with which they attended to the requisition of yesterday</w:t>
      </w:r>
      <w:r w:rsidRPr="003D5A05">
        <w:rPr>
          <w:sz w:val="26"/>
          <w:szCs w:val="26"/>
          <w:u w:val="single"/>
        </w:rPr>
        <w:t xml:space="preserve"> for </w:t>
      </w:r>
      <w:r w:rsidRPr="00A90383">
        <w:rPr>
          <w:sz w:val="26"/>
          <w:szCs w:val="26"/>
          <w:highlight w:val="yellow"/>
          <w:u w:val="single"/>
        </w:rPr>
        <w:t>military aid</w:t>
      </w:r>
      <w:r w:rsidRPr="003D5A05">
        <w:rPr>
          <w:sz w:val="26"/>
          <w:szCs w:val="26"/>
          <w:u w:val="single"/>
        </w:rPr>
        <w:t xml:space="preserve">; a promptitude </w:t>
      </w:r>
      <w:r w:rsidRPr="00A90383">
        <w:rPr>
          <w:sz w:val="26"/>
          <w:szCs w:val="26"/>
          <w:highlight w:val="yellow"/>
          <w:u w:val="single"/>
        </w:rPr>
        <w:t xml:space="preserve">to which the Magistrates attribute the prevention of serious injury to the </w:t>
      </w:r>
      <w:r w:rsidRPr="00E34CF3">
        <w:rPr>
          <w:sz w:val="26"/>
          <w:szCs w:val="26"/>
          <w:u w:val="single"/>
        </w:rPr>
        <w:t>property,</w:t>
      </w:r>
      <w:r w:rsidRPr="003D5A05">
        <w:rPr>
          <w:sz w:val="26"/>
          <w:szCs w:val="26"/>
          <w:u w:val="single"/>
        </w:rPr>
        <w:t xml:space="preserve"> if not, to the </w:t>
      </w:r>
      <w:r w:rsidRPr="00A90383">
        <w:rPr>
          <w:sz w:val="26"/>
          <w:szCs w:val="26"/>
          <w:highlight w:val="yellow"/>
          <w:u w:val="single"/>
        </w:rPr>
        <w:t>lives of limbs</w:t>
      </w:r>
      <w:r w:rsidRPr="003D5A05">
        <w:rPr>
          <w:sz w:val="26"/>
          <w:szCs w:val="26"/>
          <w:u w:val="single"/>
        </w:rPr>
        <w:t xml:space="preserve"> </w:t>
      </w:r>
      <w:r w:rsidRPr="00A90383">
        <w:rPr>
          <w:sz w:val="26"/>
          <w:szCs w:val="26"/>
          <w:highlight w:val="yellow"/>
          <w:u w:val="single"/>
        </w:rPr>
        <w:t>of His Majesty's sujects</w:t>
      </w:r>
      <w:r w:rsidRPr="003D5A05">
        <w:rPr>
          <w:sz w:val="26"/>
          <w:szCs w:val="26"/>
          <w:u w:val="single"/>
        </w:rPr>
        <w:t>.</w:t>
      </w:r>
      <w:r w:rsidRPr="003D5A05">
        <w:rPr>
          <w:sz w:val="18"/>
          <w:szCs w:val="18"/>
        </w:rPr>
        <w:t xml:space="preserve"> And we Certify that we have thought it necessary to detain throughout the last night the military force under Captain Tyssen who are now dismissed to their quarters with many thanks for their </w:t>
      </w:r>
      <w:proofErr w:type="gramStart"/>
      <w:r w:rsidRPr="003D5A05">
        <w:rPr>
          <w:sz w:val="18"/>
          <w:szCs w:val="18"/>
        </w:rPr>
        <w:t>service;Signed</w:t>
      </w:r>
      <w:proofErr w:type="gramEnd"/>
      <w:r w:rsidRPr="003D5A05">
        <w:rPr>
          <w:sz w:val="18"/>
          <w:szCs w:val="18"/>
        </w:rPr>
        <w:t xml:space="preserve"> Edward Bond Senior Bailiff and Chief Magistrate. Thos Adie Junior Bailiff. Charles E. Stringer Magistrate. The following letter was also delivered to Colonel Thorne by Samuel Briscope Esq one of the Magistrates for the County of Stafford when Sir George Teesdale and himself were present at the Meeting of the Magistrates at Wlverhampton 30th May 1835. Sir, having been called upon by you in the presence of Sir George Teesdale Commanding Officer of the King's Dragoon Guards to state everything relative to the conduct of that part of the Regiment, which is quartered here for two days that i found it absolutely necessary to call in their aid, I think it proper to state that their conduct has been truely excellent that no language of mine can do them full justice, Signed Samuel Stone Briscoe Magistrate for Staffordshire.</w:t>
      </w:r>
    </w:p>
    <w:p w:rsidR="00372C9B" w:rsidRDefault="00372C9B" w:rsidP="00730631"/>
    <w:p w:rsidR="00E72A32" w:rsidRDefault="00E72A32" w:rsidP="00E72A32"/>
    <w:p w:rsidR="00E77D2B" w:rsidRDefault="00E77D2B" w:rsidP="00E72A32">
      <w:pPr>
        <w:pStyle w:val="Heading3"/>
      </w:pPr>
      <w:r>
        <w:t>AT: HWL New C/I</w:t>
      </w:r>
    </w:p>
    <w:p w:rsidR="006B20E6" w:rsidRDefault="00C0233B" w:rsidP="00E72A32">
      <w:pPr>
        <w:pStyle w:val="Heading3"/>
      </w:pPr>
      <w:r>
        <w:t>AT: Budget-based</w:t>
      </w:r>
    </w:p>
    <w:p w:rsidR="000A471A" w:rsidRPr="000A471A" w:rsidRDefault="000A471A" w:rsidP="000A471A"/>
    <w:p w:rsidR="007E6C78" w:rsidRDefault="007E6C78" w:rsidP="007E6C78"/>
    <w:p w:rsidR="00E72A32" w:rsidRDefault="00E72A32" w:rsidP="00E72A32">
      <w:pPr>
        <w:pStyle w:val="Heading3"/>
      </w:pPr>
      <w:r>
        <w:t xml:space="preserve">OV – </w:t>
      </w:r>
      <w:r w:rsidR="00B8523D">
        <w:t>C/I (substance)</w:t>
      </w:r>
      <w:r w:rsidR="00444418">
        <w:t xml:space="preserve"> </w:t>
      </w:r>
    </w:p>
    <w:p w:rsidR="00EF7DAF" w:rsidRDefault="00EF7DAF" w:rsidP="00EF7DAF"/>
    <w:p w:rsidR="002E39D1" w:rsidRDefault="002E39D1" w:rsidP="000C7821">
      <w:pPr>
        <w:pStyle w:val="Heading3"/>
      </w:pPr>
      <w:r>
        <w:t>*Harvard-Westlake*</w:t>
      </w:r>
    </w:p>
    <w:p w:rsidR="007B5E10" w:rsidRDefault="00E85A31" w:rsidP="00E85A31">
      <w:pPr>
        <w:pStyle w:val="Heading2"/>
      </w:pPr>
      <w:r>
        <w:t>AT: Harvard-Westlake</w:t>
      </w:r>
    </w:p>
    <w:p w:rsidR="00E85A31" w:rsidRDefault="00E75B89" w:rsidP="00CB222E">
      <w:pPr>
        <w:pStyle w:val="Heading3"/>
      </w:pPr>
      <w:r>
        <w:t>Not a voter</w:t>
      </w:r>
    </w:p>
    <w:p w:rsidR="00B34EAE" w:rsidRDefault="00A72964" w:rsidP="00E75B89">
      <w:pPr>
        <w:pStyle w:val="Heading3"/>
      </w:pPr>
      <w:r>
        <w:t>Aff/Neg Ground</w:t>
      </w:r>
    </w:p>
    <w:p w:rsidR="004A29E3" w:rsidRDefault="004A29E3" w:rsidP="004A29E3">
      <w:pPr>
        <w:pStyle w:val="Heading3"/>
      </w:pPr>
      <w:r>
        <w:t>CIA</w:t>
      </w:r>
    </w:p>
    <w:p w:rsidR="00666F64" w:rsidRDefault="00FF2895" w:rsidP="00440906">
      <w:pPr>
        <w:pStyle w:val="Heading3"/>
      </w:pPr>
      <w:r>
        <w:t>Kanaan</w:t>
      </w:r>
      <w:r w:rsidR="00B039C5">
        <w:t xml:space="preserve"> </w:t>
      </w:r>
    </w:p>
    <w:p w:rsidR="008F7DF8" w:rsidRDefault="00BF5851" w:rsidP="00BF5851">
      <w:pPr>
        <w:pStyle w:val="Heading3"/>
      </w:pPr>
      <w:r>
        <w:t>Context</w:t>
      </w:r>
    </w:p>
    <w:p w:rsidR="0061372E" w:rsidRPr="0061372E" w:rsidRDefault="00EC312D" w:rsidP="00E53020">
      <w:pPr>
        <w:pStyle w:val="Heading3"/>
      </w:pPr>
      <w:r>
        <w:t>Real</w:t>
      </w:r>
      <w:r w:rsidR="004F4052">
        <w:t>-</w:t>
      </w:r>
      <w:r>
        <w:t>world</w:t>
      </w:r>
    </w:p>
    <w:p w:rsidR="000A3943" w:rsidRDefault="000A3943" w:rsidP="000A3943"/>
    <w:p w:rsidR="000A3943" w:rsidRDefault="000A3943" w:rsidP="000A3943">
      <w:pPr>
        <w:pStyle w:val="Heading3"/>
      </w:pPr>
      <w:r>
        <w:t>Ground</w:t>
      </w:r>
    </w:p>
    <w:p w:rsidR="00BF5851" w:rsidRDefault="00FA30AE" w:rsidP="00FA30AE">
      <w:pPr>
        <w:pStyle w:val="Heading3"/>
      </w:pPr>
      <w:r>
        <w:t>Sullivan Recut</w:t>
      </w:r>
    </w:p>
    <w:p w:rsidR="000668CB" w:rsidRDefault="000668CB" w:rsidP="000668CB">
      <w:pPr>
        <w:pStyle w:val="Heading3"/>
      </w:pPr>
      <w:r>
        <w:t>Riedel</w:t>
      </w:r>
    </w:p>
    <w:p w:rsidR="000668CB" w:rsidRDefault="00BE532A" w:rsidP="00BE532A">
      <w:pPr>
        <w:pStyle w:val="Heading3"/>
      </w:pPr>
      <w:r>
        <w:t>Sen and Degger</w:t>
      </w:r>
    </w:p>
    <w:p w:rsidR="00AB7A42" w:rsidRDefault="00AB7A42" w:rsidP="00C5188E"/>
    <w:p w:rsidR="00110A2D" w:rsidRDefault="00110A2D" w:rsidP="00110A2D">
      <w:pPr>
        <w:pStyle w:val="Heading3"/>
      </w:pPr>
      <w:r>
        <w:t>(NDCA) Ground</w:t>
      </w:r>
    </w:p>
    <w:p w:rsidR="00856ABD" w:rsidRPr="00856ABD" w:rsidRDefault="00856ABD" w:rsidP="00856ABD"/>
    <w:p w:rsidR="00AB7A42" w:rsidRDefault="00AD752F" w:rsidP="00AD752F">
      <w:pPr>
        <w:pStyle w:val="Heading2"/>
      </w:pPr>
      <w:r>
        <w:t>AT: Debate Drills</w:t>
      </w:r>
    </w:p>
    <w:p w:rsidR="00FD2398" w:rsidRDefault="00FD2398" w:rsidP="00063823">
      <w:pPr>
        <w:pStyle w:val="Heading3"/>
      </w:pPr>
      <w:r>
        <w:t>Burma</w:t>
      </w:r>
    </w:p>
    <w:p w:rsidR="00AD752F" w:rsidRDefault="00063823" w:rsidP="00063823">
      <w:pPr>
        <w:pStyle w:val="Heading3"/>
      </w:pPr>
      <w:r>
        <w:t>Alam</w:t>
      </w:r>
    </w:p>
    <w:p w:rsidR="00511EA9" w:rsidRDefault="00511EA9" w:rsidP="00511EA9">
      <w:pPr>
        <w:pStyle w:val="Heading3"/>
      </w:pPr>
      <w:r>
        <w:t>CIA</w:t>
      </w:r>
    </w:p>
    <w:p w:rsidR="00511EA9" w:rsidRDefault="00511EA9" w:rsidP="00511EA9"/>
    <w:p w:rsidR="00472A86" w:rsidRDefault="00833806" w:rsidP="00833806">
      <w:pPr>
        <w:pStyle w:val="Heading3"/>
      </w:pPr>
      <w:r>
        <w:t>Gillespie</w:t>
      </w:r>
    </w:p>
    <w:p w:rsidR="00512CB3" w:rsidRPr="00512CB3" w:rsidRDefault="00826889" w:rsidP="00BD3715">
      <w:pPr>
        <w:pStyle w:val="Heading3"/>
      </w:pPr>
      <w:r>
        <w:t>Ahronheim</w:t>
      </w:r>
      <w:bookmarkStart w:id="0" w:name="_GoBack"/>
      <w:bookmarkEnd w:id="0"/>
    </w:p>
    <w:sectPr w:rsidR="00512CB3" w:rsidRPr="00512CB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8264E"/>
    <w:multiLevelType w:val="hybridMultilevel"/>
    <w:tmpl w:val="DA383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AC22D3"/>
    <w:multiLevelType w:val="hybridMultilevel"/>
    <w:tmpl w:val="EA16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F6A6E"/>
    <w:multiLevelType w:val="hybridMultilevel"/>
    <w:tmpl w:val="C382C56E"/>
    <w:lvl w:ilvl="0" w:tplc="877E4E26">
      <w:start w:val="1"/>
      <w:numFmt w:val="decimal"/>
      <w:lvlText w:val="%1."/>
      <w:lvlJc w:val="left"/>
      <w:pPr>
        <w:ind w:left="820" w:hanging="460"/>
      </w:pPr>
      <w:rPr>
        <w:rFonts w:ascii="Georgia" w:eastAsiaTheme="majorEastAsia" w:hAnsi="Georgia" w:cstheme="maj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A5243"/>
    <w:multiLevelType w:val="hybridMultilevel"/>
    <w:tmpl w:val="639E23EA"/>
    <w:lvl w:ilvl="0" w:tplc="40509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114FC"/>
    <w:multiLevelType w:val="hybridMultilevel"/>
    <w:tmpl w:val="F694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B676D9"/>
    <w:multiLevelType w:val="hybridMultilevel"/>
    <w:tmpl w:val="2F1A6C62"/>
    <w:lvl w:ilvl="0" w:tplc="89262280">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A0284"/>
    <w:multiLevelType w:val="hybridMultilevel"/>
    <w:tmpl w:val="A8C87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73732"/>
    <w:multiLevelType w:val="hybridMultilevel"/>
    <w:tmpl w:val="61463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11327"/>
    <w:multiLevelType w:val="hybridMultilevel"/>
    <w:tmpl w:val="4EC8A99C"/>
    <w:lvl w:ilvl="0" w:tplc="8848C8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50F06"/>
    <w:multiLevelType w:val="hybridMultilevel"/>
    <w:tmpl w:val="D8C0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049BA"/>
    <w:multiLevelType w:val="hybridMultilevel"/>
    <w:tmpl w:val="95601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A7A8A"/>
    <w:multiLevelType w:val="hybridMultilevel"/>
    <w:tmpl w:val="45F4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B6AB6"/>
    <w:multiLevelType w:val="hybridMultilevel"/>
    <w:tmpl w:val="1F08E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B6694C"/>
    <w:multiLevelType w:val="hybridMultilevel"/>
    <w:tmpl w:val="51EC3306"/>
    <w:lvl w:ilvl="0" w:tplc="D640E548">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379B0"/>
    <w:multiLevelType w:val="hybridMultilevel"/>
    <w:tmpl w:val="5FA49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10D66"/>
    <w:multiLevelType w:val="hybridMultilevel"/>
    <w:tmpl w:val="4C8C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E4B2B"/>
    <w:multiLevelType w:val="hybridMultilevel"/>
    <w:tmpl w:val="38AEB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5233F"/>
    <w:multiLevelType w:val="hybridMultilevel"/>
    <w:tmpl w:val="77B0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23D5F"/>
    <w:multiLevelType w:val="hybridMultilevel"/>
    <w:tmpl w:val="52D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14512"/>
    <w:multiLevelType w:val="hybridMultilevel"/>
    <w:tmpl w:val="2B606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C3EB9"/>
    <w:multiLevelType w:val="hybridMultilevel"/>
    <w:tmpl w:val="6B041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16433"/>
    <w:multiLevelType w:val="hybridMultilevel"/>
    <w:tmpl w:val="A5EA6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44598"/>
    <w:multiLevelType w:val="hybridMultilevel"/>
    <w:tmpl w:val="5E24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94C11"/>
    <w:multiLevelType w:val="hybridMultilevel"/>
    <w:tmpl w:val="C21E7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C016E"/>
    <w:multiLevelType w:val="hybridMultilevel"/>
    <w:tmpl w:val="858A9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11CA9"/>
    <w:multiLevelType w:val="hybridMultilevel"/>
    <w:tmpl w:val="38AEB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46552"/>
    <w:multiLevelType w:val="hybridMultilevel"/>
    <w:tmpl w:val="B268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29"/>
  </w:num>
  <w:num w:numId="4">
    <w:abstractNumId w:val="35"/>
  </w:num>
  <w:num w:numId="5">
    <w:abstractNumId w:val="34"/>
  </w:num>
  <w:num w:numId="6">
    <w:abstractNumId w:val="37"/>
  </w:num>
  <w:num w:numId="7">
    <w:abstractNumId w:val="24"/>
  </w:num>
  <w:num w:numId="8">
    <w:abstractNumId w:val="20"/>
  </w:num>
  <w:num w:numId="9">
    <w:abstractNumId w:val="13"/>
  </w:num>
  <w:num w:numId="10">
    <w:abstractNumId w:val="33"/>
  </w:num>
  <w:num w:numId="11">
    <w:abstractNumId w:val="23"/>
  </w:num>
  <w:num w:numId="12">
    <w:abstractNumId w:val="31"/>
  </w:num>
  <w:num w:numId="13">
    <w:abstractNumId w:val="21"/>
  </w:num>
  <w:num w:numId="14">
    <w:abstractNumId w:val="15"/>
  </w:num>
  <w:num w:numId="15">
    <w:abstractNumId w:val="32"/>
  </w:num>
  <w:num w:numId="16">
    <w:abstractNumId w:val="30"/>
  </w:num>
  <w:num w:numId="17">
    <w:abstractNumId w:val="18"/>
  </w:num>
  <w:num w:numId="18">
    <w:abstractNumId w:val="26"/>
  </w:num>
  <w:num w:numId="19">
    <w:abstractNumId w:val="28"/>
  </w:num>
  <w:num w:numId="20">
    <w:abstractNumId w:val="36"/>
  </w:num>
  <w:num w:numId="21">
    <w:abstractNumId w:val="11"/>
  </w:num>
  <w:num w:numId="22">
    <w:abstractNumId w:val="12"/>
  </w:num>
  <w:num w:numId="23">
    <w:abstractNumId w:val="25"/>
  </w:num>
  <w:num w:numId="24">
    <w:abstractNumId w:val="16"/>
  </w:num>
  <w:num w:numId="25">
    <w:abstractNumId w:val="17"/>
  </w:num>
  <w:num w:numId="26">
    <w:abstractNumId w:val="19"/>
  </w:num>
  <w:num w:numId="27">
    <w:abstractNumId w:val="14"/>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B5E10"/>
    <w:rsid w:val="000029E3"/>
    <w:rsid w:val="000029E8"/>
    <w:rsid w:val="00003298"/>
    <w:rsid w:val="00003332"/>
    <w:rsid w:val="00004225"/>
    <w:rsid w:val="000066CA"/>
    <w:rsid w:val="00007264"/>
    <w:rsid w:val="000076A9"/>
    <w:rsid w:val="00014FAD"/>
    <w:rsid w:val="00015D2A"/>
    <w:rsid w:val="00022502"/>
    <w:rsid w:val="0002490B"/>
    <w:rsid w:val="00024F46"/>
    <w:rsid w:val="00026465"/>
    <w:rsid w:val="00030204"/>
    <w:rsid w:val="000312A0"/>
    <w:rsid w:val="00033022"/>
    <w:rsid w:val="0003396C"/>
    <w:rsid w:val="00035337"/>
    <w:rsid w:val="00037712"/>
    <w:rsid w:val="00041737"/>
    <w:rsid w:val="00041A1E"/>
    <w:rsid w:val="00041F59"/>
    <w:rsid w:val="0004261E"/>
    <w:rsid w:val="00042FD9"/>
    <w:rsid w:val="00043116"/>
    <w:rsid w:val="0005137D"/>
    <w:rsid w:val="00052FB1"/>
    <w:rsid w:val="00053950"/>
    <w:rsid w:val="00054276"/>
    <w:rsid w:val="000547B1"/>
    <w:rsid w:val="000552A4"/>
    <w:rsid w:val="0006091E"/>
    <w:rsid w:val="00063823"/>
    <w:rsid w:val="000638C1"/>
    <w:rsid w:val="00063FA4"/>
    <w:rsid w:val="000656B4"/>
    <w:rsid w:val="00065FEE"/>
    <w:rsid w:val="000668CB"/>
    <w:rsid w:val="00066E3C"/>
    <w:rsid w:val="00072174"/>
    <w:rsid w:val="000723AD"/>
    <w:rsid w:val="00072718"/>
    <w:rsid w:val="000728F5"/>
    <w:rsid w:val="0007381E"/>
    <w:rsid w:val="00076094"/>
    <w:rsid w:val="000761AA"/>
    <w:rsid w:val="00077BB4"/>
    <w:rsid w:val="00077ECF"/>
    <w:rsid w:val="0008121D"/>
    <w:rsid w:val="00082055"/>
    <w:rsid w:val="0008785F"/>
    <w:rsid w:val="00090CBE"/>
    <w:rsid w:val="00091E25"/>
    <w:rsid w:val="00094DEC"/>
    <w:rsid w:val="000A0E67"/>
    <w:rsid w:val="000A2D8A"/>
    <w:rsid w:val="000A3943"/>
    <w:rsid w:val="000A3F89"/>
    <w:rsid w:val="000A4201"/>
    <w:rsid w:val="000A471A"/>
    <w:rsid w:val="000A56EA"/>
    <w:rsid w:val="000B0C3B"/>
    <w:rsid w:val="000B4977"/>
    <w:rsid w:val="000B7E09"/>
    <w:rsid w:val="000C3055"/>
    <w:rsid w:val="000C4CF9"/>
    <w:rsid w:val="000C4F0F"/>
    <w:rsid w:val="000C5DC9"/>
    <w:rsid w:val="000C7821"/>
    <w:rsid w:val="000D059D"/>
    <w:rsid w:val="000D26A6"/>
    <w:rsid w:val="000D2B90"/>
    <w:rsid w:val="000D34CF"/>
    <w:rsid w:val="000D5A53"/>
    <w:rsid w:val="000D6ED8"/>
    <w:rsid w:val="000D717B"/>
    <w:rsid w:val="000D7A4D"/>
    <w:rsid w:val="000E33A7"/>
    <w:rsid w:val="000E3DD4"/>
    <w:rsid w:val="00100645"/>
    <w:rsid w:val="00100B28"/>
    <w:rsid w:val="001061AA"/>
    <w:rsid w:val="00110A2D"/>
    <w:rsid w:val="0011274E"/>
    <w:rsid w:val="00116BC0"/>
    <w:rsid w:val="00117316"/>
    <w:rsid w:val="001209B4"/>
    <w:rsid w:val="0012131C"/>
    <w:rsid w:val="001224D1"/>
    <w:rsid w:val="00124189"/>
    <w:rsid w:val="001327F3"/>
    <w:rsid w:val="00135AFF"/>
    <w:rsid w:val="00137C79"/>
    <w:rsid w:val="00140A49"/>
    <w:rsid w:val="00141F66"/>
    <w:rsid w:val="00144E4D"/>
    <w:rsid w:val="00150801"/>
    <w:rsid w:val="00153A34"/>
    <w:rsid w:val="00155D92"/>
    <w:rsid w:val="0016387F"/>
    <w:rsid w:val="00163B25"/>
    <w:rsid w:val="001657BF"/>
    <w:rsid w:val="00166C33"/>
    <w:rsid w:val="00170E9A"/>
    <w:rsid w:val="0017237B"/>
    <w:rsid w:val="00174904"/>
    <w:rsid w:val="00174F10"/>
    <w:rsid w:val="00175DDD"/>
    <w:rsid w:val="001761FC"/>
    <w:rsid w:val="0017689D"/>
    <w:rsid w:val="001819D9"/>
    <w:rsid w:val="00182655"/>
    <w:rsid w:val="00182765"/>
    <w:rsid w:val="001840F2"/>
    <w:rsid w:val="00185134"/>
    <w:rsid w:val="001856C6"/>
    <w:rsid w:val="00191B5F"/>
    <w:rsid w:val="00191CAE"/>
    <w:rsid w:val="00192487"/>
    <w:rsid w:val="00192FC4"/>
    <w:rsid w:val="00193416"/>
    <w:rsid w:val="00195073"/>
    <w:rsid w:val="0019668D"/>
    <w:rsid w:val="001A14B6"/>
    <w:rsid w:val="001A25FD"/>
    <w:rsid w:val="001A2A2F"/>
    <w:rsid w:val="001A36EE"/>
    <w:rsid w:val="001A5371"/>
    <w:rsid w:val="001A72C7"/>
    <w:rsid w:val="001B6928"/>
    <w:rsid w:val="001B6DBA"/>
    <w:rsid w:val="001B73E3"/>
    <w:rsid w:val="001B7B4F"/>
    <w:rsid w:val="001C04F8"/>
    <w:rsid w:val="001C223D"/>
    <w:rsid w:val="001C316D"/>
    <w:rsid w:val="001C4F49"/>
    <w:rsid w:val="001C747A"/>
    <w:rsid w:val="001D04D1"/>
    <w:rsid w:val="001D1A0D"/>
    <w:rsid w:val="001D36BF"/>
    <w:rsid w:val="001D4C28"/>
    <w:rsid w:val="001E0B1F"/>
    <w:rsid w:val="001E0C0F"/>
    <w:rsid w:val="001E1E0B"/>
    <w:rsid w:val="001E5B2E"/>
    <w:rsid w:val="001F1173"/>
    <w:rsid w:val="001F4171"/>
    <w:rsid w:val="001F5214"/>
    <w:rsid w:val="001F538B"/>
    <w:rsid w:val="001F78B2"/>
    <w:rsid w:val="002005A8"/>
    <w:rsid w:val="00202180"/>
    <w:rsid w:val="00203DD8"/>
    <w:rsid w:val="00204E1D"/>
    <w:rsid w:val="002059BD"/>
    <w:rsid w:val="002059F8"/>
    <w:rsid w:val="0020656E"/>
    <w:rsid w:val="00207FD8"/>
    <w:rsid w:val="00210FAF"/>
    <w:rsid w:val="0021121C"/>
    <w:rsid w:val="00213B1E"/>
    <w:rsid w:val="00214C8E"/>
    <w:rsid w:val="00215284"/>
    <w:rsid w:val="002168F2"/>
    <w:rsid w:val="00220DF3"/>
    <w:rsid w:val="00222D7F"/>
    <w:rsid w:val="0022589F"/>
    <w:rsid w:val="00227DCF"/>
    <w:rsid w:val="00231EE5"/>
    <w:rsid w:val="002343FE"/>
    <w:rsid w:val="0023506A"/>
    <w:rsid w:val="00235F7B"/>
    <w:rsid w:val="00244CCB"/>
    <w:rsid w:val="002502CF"/>
    <w:rsid w:val="00251CFD"/>
    <w:rsid w:val="00254470"/>
    <w:rsid w:val="002574A3"/>
    <w:rsid w:val="00263B45"/>
    <w:rsid w:val="0026533A"/>
    <w:rsid w:val="00265E69"/>
    <w:rsid w:val="00267EBB"/>
    <w:rsid w:val="0027023B"/>
    <w:rsid w:val="00272F3F"/>
    <w:rsid w:val="00274EDB"/>
    <w:rsid w:val="00275D6B"/>
    <w:rsid w:val="002764DA"/>
    <w:rsid w:val="0027729E"/>
    <w:rsid w:val="00281C1E"/>
    <w:rsid w:val="002843B2"/>
    <w:rsid w:val="00284ED6"/>
    <w:rsid w:val="00290002"/>
    <w:rsid w:val="00290C5A"/>
    <w:rsid w:val="00290C92"/>
    <w:rsid w:val="002955CF"/>
    <w:rsid w:val="0029647A"/>
    <w:rsid w:val="00296504"/>
    <w:rsid w:val="002967EC"/>
    <w:rsid w:val="002A0DE0"/>
    <w:rsid w:val="002A2862"/>
    <w:rsid w:val="002B063E"/>
    <w:rsid w:val="002B2233"/>
    <w:rsid w:val="002B24F8"/>
    <w:rsid w:val="002B48F1"/>
    <w:rsid w:val="002B5511"/>
    <w:rsid w:val="002B7ACF"/>
    <w:rsid w:val="002C05E2"/>
    <w:rsid w:val="002C0FE9"/>
    <w:rsid w:val="002C1334"/>
    <w:rsid w:val="002C1860"/>
    <w:rsid w:val="002C3032"/>
    <w:rsid w:val="002C41E9"/>
    <w:rsid w:val="002C431A"/>
    <w:rsid w:val="002C4E32"/>
    <w:rsid w:val="002C58D6"/>
    <w:rsid w:val="002C5A66"/>
    <w:rsid w:val="002C79F4"/>
    <w:rsid w:val="002E0643"/>
    <w:rsid w:val="002E3283"/>
    <w:rsid w:val="002E392E"/>
    <w:rsid w:val="002E39D1"/>
    <w:rsid w:val="002E6BBC"/>
    <w:rsid w:val="002F1BA9"/>
    <w:rsid w:val="002F28C6"/>
    <w:rsid w:val="002F3B0E"/>
    <w:rsid w:val="002F6E74"/>
    <w:rsid w:val="00300ECE"/>
    <w:rsid w:val="00304690"/>
    <w:rsid w:val="003106B3"/>
    <w:rsid w:val="003137AF"/>
    <w:rsid w:val="0031385D"/>
    <w:rsid w:val="0031399D"/>
    <w:rsid w:val="0031465D"/>
    <w:rsid w:val="003171AB"/>
    <w:rsid w:val="003219CB"/>
    <w:rsid w:val="00321F3A"/>
    <w:rsid w:val="003223B2"/>
    <w:rsid w:val="0032270E"/>
    <w:rsid w:val="00322A67"/>
    <w:rsid w:val="003251E0"/>
    <w:rsid w:val="003259D2"/>
    <w:rsid w:val="0032778E"/>
    <w:rsid w:val="00327CFC"/>
    <w:rsid w:val="00330235"/>
    <w:rsid w:val="00330E13"/>
    <w:rsid w:val="00332C40"/>
    <w:rsid w:val="00333B88"/>
    <w:rsid w:val="00335A23"/>
    <w:rsid w:val="00337AA4"/>
    <w:rsid w:val="00340707"/>
    <w:rsid w:val="00341C61"/>
    <w:rsid w:val="0034228E"/>
    <w:rsid w:val="00342982"/>
    <w:rsid w:val="003436C7"/>
    <w:rsid w:val="0035027F"/>
    <w:rsid w:val="00351841"/>
    <w:rsid w:val="0035483F"/>
    <w:rsid w:val="00354DF1"/>
    <w:rsid w:val="003624A6"/>
    <w:rsid w:val="00364ADF"/>
    <w:rsid w:val="00365C8D"/>
    <w:rsid w:val="00366308"/>
    <w:rsid w:val="003670D9"/>
    <w:rsid w:val="00370B41"/>
    <w:rsid w:val="00371B27"/>
    <w:rsid w:val="003726C3"/>
    <w:rsid w:val="00372C9B"/>
    <w:rsid w:val="00375D2E"/>
    <w:rsid w:val="00383071"/>
    <w:rsid w:val="0038354C"/>
    <w:rsid w:val="00383B19"/>
    <w:rsid w:val="00384CBC"/>
    <w:rsid w:val="00385D18"/>
    <w:rsid w:val="00387FDA"/>
    <w:rsid w:val="00391454"/>
    <w:rsid w:val="003933F9"/>
    <w:rsid w:val="00395864"/>
    <w:rsid w:val="00395A3B"/>
    <w:rsid w:val="00396557"/>
    <w:rsid w:val="00397316"/>
    <w:rsid w:val="003A248F"/>
    <w:rsid w:val="003A25FC"/>
    <w:rsid w:val="003A3C85"/>
    <w:rsid w:val="003A4D9C"/>
    <w:rsid w:val="003B1668"/>
    <w:rsid w:val="003B2D2C"/>
    <w:rsid w:val="003B3A77"/>
    <w:rsid w:val="003C13F0"/>
    <w:rsid w:val="003C499D"/>
    <w:rsid w:val="003C5F4C"/>
    <w:rsid w:val="003D16C3"/>
    <w:rsid w:val="003D38A6"/>
    <w:rsid w:val="003D5D80"/>
    <w:rsid w:val="003D5EA8"/>
    <w:rsid w:val="003D7B28"/>
    <w:rsid w:val="003E05EF"/>
    <w:rsid w:val="003E3021"/>
    <w:rsid w:val="003E305E"/>
    <w:rsid w:val="003E34DB"/>
    <w:rsid w:val="003E3863"/>
    <w:rsid w:val="003E4473"/>
    <w:rsid w:val="003E44E7"/>
    <w:rsid w:val="003E5302"/>
    <w:rsid w:val="003E566F"/>
    <w:rsid w:val="003E5BF1"/>
    <w:rsid w:val="003E657F"/>
    <w:rsid w:val="003F2452"/>
    <w:rsid w:val="003F3CFC"/>
    <w:rsid w:val="003F41EA"/>
    <w:rsid w:val="003F7252"/>
    <w:rsid w:val="003F7DF0"/>
    <w:rsid w:val="00402A36"/>
    <w:rsid w:val="00403532"/>
    <w:rsid w:val="004039AF"/>
    <w:rsid w:val="0040679D"/>
    <w:rsid w:val="004078C3"/>
    <w:rsid w:val="00407AFF"/>
    <w:rsid w:val="0041155D"/>
    <w:rsid w:val="00415220"/>
    <w:rsid w:val="004170BF"/>
    <w:rsid w:val="004175CF"/>
    <w:rsid w:val="004217AB"/>
    <w:rsid w:val="00424769"/>
    <w:rsid w:val="004250C0"/>
    <w:rsid w:val="004270E3"/>
    <w:rsid w:val="00430283"/>
    <w:rsid w:val="00433265"/>
    <w:rsid w:val="004348DC"/>
    <w:rsid w:val="00434921"/>
    <w:rsid w:val="004404B7"/>
    <w:rsid w:val="00440906"/>
    <w:rsid w:val="00442018"/>
    <w:rsid w:val="00444418"/>
    <w:rsid w:val="00446567"/>
    <w:rsid w:val="00447B10"/>
    <w:rsid w:val="004520F1"/>
    <w:rsid w:val="00452EE4"/>
    <w:rsid w:val="00452F0B"/>
    <w:rsid w:val="004536D6"/>
    <w:rsid w:val="00457224"/>
    <w:rsid w:val="00457FB7"/>
    <w:rsid w:val="00461981"/>
    <w:rsid w:val="00461BED"/>
    <w:rsid w:val="004638A4"/>
    <w:rsid w:val="00465245"/>
    <w:rsid w:val="004711FC"/>
    <w:rsid w:val="00472A86"/>
    <w:rsid w:val="0047482C"/>
    <w:rsid w:val="00475436"/>
    <w:rsid w:val="0048047E"/>
    <w:rsid w:val="004821A7"/>
    <w:rsid w:val="00482AF9"/>
    <w:rsid w:val="0048790B"/>
    <w:rsid w:val="004923D5"/>
    <w:rsid w:val="00493C7D"/>
    <w:rsid w:val="00494078"/>
    <w:rsid w:val="00496BB2"/>
    <w:rsid w:val="00497959"/>
    <w:rsid w:val="004A29E3"/>
    <w:rsid w:val="004A32DF"/>
    <w:rsid w:val="004A380F"/>
    <w:rsid w:val="004A3C57"/>
    <w:rsid w:val="004A4766"/>
    <w:rsid w:val="004A6C4C"/>
    <w:rsid w:val="004B2699"/>
    <w:rsid w:val="004B37B4"/>
    <w:rsid w:val="004B3D22"/>
    <w:rsid w:val="004B3DE9"/>
    <w:rsid w:val="004B452F"/>
    <w:rsid w:val="004B72B4"/>
    <w:rsid w:val="004C0314"/>
    <w:rsid w:val="004C0596"/>
    <w:rsid w:val="004C0D3D"/>
    <w:rsid w:val="004C213E"/>
    <w:rsid w:val="004C376C"/>
    <w:rsid w:val="004C657F"/>
    <w:rsid w:val="004C78B4"/>
    <w:rsid w:val="004D0A0B"/>
    <w:rsid w:val="004D17D8"/>
    <w:rsid w:val="004D1898"/>
    <w:rsid w:val="004D2141"/>
    <w:rsid w:val="004D272E"/>
    <w:rsid w:val="004D387A"/>
    <w:rsid w:val="004D52D8"/>
    <w:rsid w:val="004E08C6"/>
    <w:rsid w:val="004E355B"/>
    <w:rsid w:val="004E50C3"/>
    <w:rsid w:val="004F3752"/>
    <w:rsid w:val="004F4052"/>
    <w:rsid w:val="004F4DB4"/>
    <w:rsid w:val="004F6611"/>
    <w:rsid w:val="005028E5"/>
    <w:rsid w:val="00503735"/>
    <w:rsid w:val="0050536F"/>
    <w:rsid w:val="00506D01"/>
    <w:rsid w:val="00507012"/>
    <w:rsid w:val="00507849"/>
    <w:rsid w:val="00507F4F"/>
    <w:rsid w:val="0051091B"/>
    <w:rsid w:val="00511EA9"/>
    <w:rsid w:val="00512CB3"/>
    <w:rsid w:val="0051542B"/>
    <w:rsid w:val="005160BE"/>
    <w:rsid w:val="00516A88"/>
    <w:rsid w:val="00516E65"/>
    <w:rsid w:val="00522065"/>
    <w:rsid w:val="005224F2"/>
    <w:rsid w:val="005272F4"/>
    <w:rsid w:val="00531595"/>
    <w:rsid w:val="00533F1C"/>
    <w:rsid w:val="00536D8B"/>
    <w:rsid w:val="005379C3"/>
    <w:rsid w:val="005448EA"/>
    <w:rsid w:val="00546AD1"/>
    <w:rsid w:val="005519C2"/>
    <w:rsid w:val="005523E0"/>
    <w:rsid w:val="00553186"/>
    <w:rsid w:val="0055320F"/>
    <w:rsid w:val="005556DA"/>
    <w:rsid w:val="0055699B"/>
    <w:rsid w:val="00557469"/>
    <w:rsid w:val="00557696"/>
    <w:rsid w:val="0056020A"/>
    <w:rsid w:val="0056356C"/>
    <w:rsid w:val="00563D3D"/>
    <w:rsid w:val="005659AA"/>
    <w:rsid w:val="00566AB0"/>
    <w:rsid w:val="005676E8"/>
    <w:rsid w:val="005702AD"/>
    <w:rsid w:val="0057638B"/>
    <w:rsid w:val="00577C12"/>
    <w:rsid w:val="005803F2"/>
    <w:rsid w:val="00580BFC"/>
    <w:rsid w:val="00581048"/>
    <w:rsid w:val="00581203"/>
    <w:rsid w:val="00581744"/>
    <w:rsid w:val="005831E5"/>
    <w:rsid w:val="0058349C"/>
    <w:rsid w:val="00583E67"/>
    <w:rsid w:val="005840B3"/>
    <w:rsid w:val="005842F0"/>
    <w:rsid w:val="00584B21"/>
    <w:rsid w:val="00585FBE"/>
    <w:rsid w:val="005870E8"/>
    <w:rsid w:val="0058789C"/>
    <w:rsid w:val="00592106"/>
    <w:rsid w:val="0059737F"/>
    <w:rsid w:val="005A401D"/>
    <w:rsid w:val="005A452A"/>
    <w:rsid w:val="005A4D4E"/>
    <w:rsid w:val="005A7237"/>
    <w:rsid w:val="005B21FA"/>
    <w:rsid w:val="005B3244"/>
    <w:rsid w:val="005B41B4"/>
    <w:rsid w:val="005B438C"/>
    <w:rsid w:val="005B5AEC"/>
    <w:rsid w:val="005B6EE8"/>
    <w:rsid w:val="005B7731"/>
    <w:rsid w:val="005C44FA"/>
    <w:rsid w:val="005C4515"/>
    <w:rsid w:val="005C5602"/>
    <w:rsid w:val="005C74A6"/>
    <w:rsid w:val="005D1DE9"/>
    <w:rsid w:val="005D3B4D"/>
    <w:rsid w:val="005D5FC7"/>
    <w:rsid w:val="005D60C3"/>
    <w:rsid w:val="005D615C"/>
    <w:rsid w:val="005E0EAB"/>
    <w:rsid w:val="005E1860"/>
    <w:rsid w:val="005E47E7"/>
    <w:rsid w:val="005E4811"/>
    <w:rsid w:val="005E7C5C"/>
    <w:rsid w:val="005E7E84"/>
    <w:rsid w:val="005F063B"/>
    <w:rsid w:val="005F192D"/>
    <w:rsid w:val="005F24C8"/>
    <w:rsid w:val="005F26AF"/>
    <w:rsid w:val="005F7D04"/>
    <w:rsid w:val="00602E0E"/>
    <w:rsid w:val="006031B6"/>
    <w:rsid w:val="006032F6"/>
    <w:rsid w:val="006036F9"/>
    <w:rsid w:val="00607D6C"/>
    <w:rsid w:val="0061372E"/>
    <w:rsid w:val="0061383D"/>
    <w:rsid w:val="00614D69"/>
    <w:rsid w:val="00615A1C"/>
    <w:rsid w:val="00617030"/>
    <w:rsid w:val="00621301"/>
    <w:rsid w:val="006214C7"/>
    <w:rsid w:val="0062173F"/>
    <w:rsid w:val="00623581"/>
    <w:rsid w:val="006235FB"/>
    <w:rsid w:val="00625A7D"/>
    <w:rsid w:val="006260BE"/>
    <w:rsid w:val="00626A15"/>
    <w:rsid w:val="00626A17"/>
    <w:rsid w:val="006275FE"/>
    <w:rsid w:val="00627AD2"/>
    <w:rsid w:val="00633352"/>
    <w:rsid w:val="0063377A"/>
    <w:rsid w:val="006379E9"/>
    <w:rsid w:val="0064143C"/>
    <w:rsid w:val="00642FDA"/>
    <w:rsid w:val="006438CB"/>
    <w:rsid w:val="00643A01"/>
    <w:rsid w:val="0064411B"/>
    <w:rsid w:val="00644F68"/>
    <w:rsid w:val="006450EE"/>
    <w:rsid w:val="006529B9"/>
    <w:rsid w:val="00652DC7"/>
    <w:rsid w:val="006537DA"/>
    <w:rsid w:val="00653DF4"/>
    <w:rsid w:val="00654695"/>
    <w:rsid w:val="0065500A"/>
    <w:rsid w:val="00655217"/>
    <w:rsid w:val="0065727C"/>
    <w:rsid w:val="00661750"/>
    <w:rsid w:val="00665B30"/>
    <w:rsid w:val="00665E1B"/>
    <w:rsid w:val="00666F64"/>
    <w:rsid w:val="00672FE1"/>
    <w:rsid w:val="00673002"/>
    <w:rsid w:val="00674A4C"/>
    <w:rsid w:val="00674A78"/>
    <w:rsid w:val="00675D3B"/>
    <w:rsid w:val="0068558D"/>
    <w:rsid w:val="00686B1A"/>
    <w:rsid w:val="006930D0"/>
    <w:rsid w:val="00693E5C"/>
    <w:rsid w:val="00695A6F"/>
    <w:rsid w:val="00696A16"/>
    <w:rsid w:val="006A230D"/>
    <w:rsid w:val="006A4840"/>
    <w:rsid w:val="006A52A0"/>
    <w:rsid w:val="006A54CB"/>
    <w:rsid w:val="006A7E1D"/>
    <w:rsid w:val="006B0DBB"/>
    <w:rsid w:val="006B20E6"/>
    <w:rsid w:val="006B43C7"/>
    <w:rsid w:val="006B66F7"/>
    <w:rsid w:val="006C3A56"/>
    <w:rsid w:val="006D13F4"/>
    <w:rsid w:val="006D3E76"/>
    <w:rsid w:val="006D6AED"/>
    <w:rsid w:val="006E0CC3"/>
    <w:rsid w:val="006E36B4"/>
    <w:rsid w:val="006E4B0E"/>
    <w:rsid w:val="006E675F"/>
    <w:rsid w:val="006E6D0B"/>
    <w:rsid w:val="006F050B"/>
    <w:rsid w:val="006F0F49"/>
    <w:rsid w:val="006F126E"/>
    <w:rsid w:val="006F32C9"/>
    <w:rsid w:val="006F3834"/>
    <w:rsid w:val="006F5693"/>
    <w:rsid w:val="006F5C2D"/>
    <w:rsid w:val="006F5CD9"/>
    <w:rsid w:val="006F5D4C"/>
    <w:rsid w:val="006F728C"/>
    <w:rsid w:val="006F72FF"/>
    <w:rsid w:val="00702C13"/>
    <w:rsid w:val="007037FE"/>
    <w:rsid w:val="00704673"/>
    <w:rsid w:val="00707381"/>
    <w:rsid w:val="0071646E"/>
    <w:rsid w:val="00717B01"/>
    <w:rsid w:val="007227D9"/>
    <w:rsid w:val="0072491F"/>
    <w:rsid w:val="00725598"/>
    <w:rsid w:val="00730631"/>
    <w:rsid w:val="00732CF5"/>
    <w:rsid w:val="007374A1"/>
    <w:rsid w:val="0073755C"/>
    <w:rsid w:val="00752712"/>
    <w:rsid w:val="007530F6"/>
    <w:rsid w:val="00753A84"/>
    <w:rsid w:val="00754063"/>
    <w:rsid w:val="00754FD8"/>
    <w:rsid w:val="007611F5"/>
    <w:rsid w:val="007619E4"/>
    <w:rsid w:val="00761E75"/>
    <w:rsid w:val="007627E1"/>
    <w:rsid w:val="0076495E"/>
    <w:rsid w:val="00765789"/>
    <w:rsid w:val="00765FC8"/>
    <w:rsid w:val="007748A4"/>
    <w:rsid w:val="00775694"/>
    <w:rsid w:val="00780D84"/>
    <w:rsid w:val="007866C3"/>
    <w:rsid w:val="007871B6"/>
    <w:rsid w:val="007907E8"/>
    <w:rsid w:val="00793F46"/>
    <w:rsid w:val="007A079A"/>
    <w:rsid w:val="007A1325"/>
    <w:rsid w:val="007A1A18"/>
    <w:rsid w:val="007A23A0"/>
    <w:rsid w:val="007A3BAF"/>
    <w:rsid w:val="007A4E53"/>
    <w:rsid w:val="007A5DF8"/>
    <w:rsid w:val="007A7B47"/>
    <w:rsid w:val="007B05E4"/>
    <w:rsid w:val="007B063C"/>
    <w:rsid w:val="007B53D8"/>
    <w:rsid w:val="007B59B9"/>
    <w:rsid w:val="007B5E10"/>
    <w:rsid w:val="007B60D9"/>
    <w:rsid w:val="007B7CBC"/>
    <w:rsid w:val="007C02B2"/>
    <w:rsid w:val="007C22C5"/>
    <w:rsid w:val="007C57E1"/>
    <w:rsid w:val="007C5811"/>
    <w:rsid w:val="007D12CC"/>
    <w:rsid w:val="007D2248"/>
    <w:rsid w:val="007D2872"/>
    <w:rsid w:val="007D2DF5"/>
    <w:rsid w:val="007D3AD7"/>
    <w:rsid w:val="007D451A"/>
    <w:rsid w:val="007D5355"/>
    <w:rsid w:val="007D5E3E"/>
    <w:rsid w:val="007D7596"/>
    <w:rsid w:val="007E242C"/>
    <w:rsid w:val="007E31B4"/>
    <w:rsid w:val="007E6631"/>
    <w:rsid w:val="007E6C78"/>
    <w:rsid w:val="007F35FC"/>
    <w:rsid w:val="007F6362"/>
    <w:rsid w:val="0080101C"/>
    <w:rsid w:val="00803A12"/>
    <w:rsid w:val="00804A16"/>
    <w:rsid w:val="00805417"/>
    <w:rsid w:val="008107B8"/>
    <w:rsid w:val="0081266C"/>
    <w:rsid w:val="00813378"/>
    <w:rsid w:val="0081707D"/>
    <w:rsid w:val="00825D24"/>
    <w:rsid w:val="008266F9"/>
    <w:rsid w:val="008267E2"/>
    <w:rsid w:val="00826889"/>
    <w:rsid w:val="00826A9B"/>
    <w:rsid w:val="00832F42"/>
    <w:rsid w:val="00833806"/>
    <w:rsid w:val="00834842"/>
    <w:rsid w:val="008369E7"/>
    <w:rsid w:val="008372C2"/>
    <w:rsid w:val="00840E7B"/>
    <w:rsid w:val="008417EA"/>
    <w:rsid w:val="00841B64"/>
    <w:rsid w:val="008439B0"/>
    <w:rsid w:val="00847811"/>
    <w:rsid w:val="00850E0C"/>
    <w:rsid w:val="00851B69"/>
    <w:rsid w:val="008536AF"/>
    <w:rsid w:val="00853D40"/>
    <w:rsid w:val="008564FC"/>
    <w:rsid w:val="00856ABD"/>
    <w:rsid w:val="00857C2C"/>
    <w:rsid w:val="0086122F"/>
    <w:rsid w:val="00864E76"/>
    <w:rsid w:val="00866BB3"/>
    <w:rsid w:val="00871147"/>
    <w:rsid w:val="00871FC8"/>
    <w:rsid w:val="00872581"/>
    <w:rsid w:val="00873937"/>
    <w:rsid w:val="0087459D"/>
    <w:rsid w:val="0087680F"/>
    <w:rsid w:val="00876D81"/>
    <w:rsid w:val="00880A8A"/>
    <w:rsid w:val="008817E6"/>
    <w:rsid w:val="00881D86"/>
    <w:rsid w:val="00882B4A"/>
    <w:rsid w:val="00883306"/>
    <w:rsid w:val="00887C97"/>
    <w:rsid w:val="008904F9"/>
    <w:rsid w:val="00890A00"/>
    <w:rsid w:val="00890E4C"/>
    <w:rsid w:val="00890E74"/>
    <w:rsid w:val="00892798"/>
    <w:rsid w:val="0089418F"/>
    <w:rsid w:val="008958CF"/>
    <w:rsid w:val="00895F88"/>
    <w:rsid w:val="008962B9"/>
    <w:rsid w:val="00897C29"/>
    <w:rsid w:val="008A1A9C"/>
    <w:rsid w:val="008A42E4"/>
    <w:rsid w:val="008A4633"/>
    <w:rsid w:val="008A5225"/>
    <w:rsid w:val="008A60CA"/>
    <w:rsid w:val="008B032E"/>
    <w:rsid w:val="008B05ED"/>
    <w:rsid w:val="008B23F2"/>
    <w:rsid w:val="008C0A37"/>
    <w:rsid w:val="008C0FA2"/>
    <w:rsid w:val="008C2342"/>
    <w:rsid w:val="008C327F"/>
    <w:rsid w:val="008C3681"/>
    <w:rsid w:val="008C77B6"/>
    <w:rsid w:val="008D1B91"/>
    <w:rsid w:val="008D35DB"/>
    <w:rsid w:val="008D6B88"/>
    <w:rsid w:val="008D724A"/>
    <w:rsid w:val="008E1FBD"/>
    <w:rsid w:val="008E7A3E"/>
    <w:rsid w:val="008F04D5"/>
    <w:rsid w:val="008F2567"/>
    <w:rsid w:val="008F41FD"/>
    <w:rsid w:val="008F4479"/>
    <w:rsid w:val="008F4BA0"/>
    <w:rsid w:val="008F7DF8"/>
    <w:rsid w:val="00901726"/>
    <w:rsid w:val="00913D2B"/>
    <w:rsid w:val="009167CC"/>
    <w:rsid w:val="009170E8"/>
    <w:rsid w:val="00920E6A"/>
    <w:rsid w:val="00931192"/>
    <w:rsid w:val="00931816"/>
    <w:rsid w:val="009323CF"/>
    <w:rsid w:val="00932C71"/>
    <w:rsid w:val="00937B52"/>
    <w:rsid w:val="0094089D"/>
    <w:rsid w:val="00946ACD"/>
    <w:rsid w:val="009509D5"/>
    <w:rsid w:val="0095219F"/>
    <w:rsid w:val="00952B3C"/>
    <w:rsid w:val="009538F5"/>
    <w:rsid w:val="009561E0"/>
    <w:rsid w:val="00957187"/>
    <w:rsid w:val="00960255"/>
    <w:rsid w:val="009603E1"/>
    <w:rsid w:val="00961C9D"/>
    <w:rsid w:val="00962CDE"/>
    <w:rsid w:val="00963065"/>
    <w:rsid w:val="00964319"/>
    <w:rsid w:val="00965DFC"/>
    <w:rsid w:val="00970775"/>
    <w:rsid w:val="009707F1"/>
    <w:rsid w:val="0097151F"/>
    <w:rsid w:val="00973777"/>
    <w:rsid w:val="00974A2E"/>
    <w:rsid w:val="009752EB"/>
    <w:rsid w:val="00976E78"/>
    <w:rsid w:val="009775C0"/>
    <w:rsid w:val="009817E3"/>
    <w:rsid w:val="00981F23"/>
    <w:rsid w:val="00981F8A"/>
    <w:rsid w:val="00982978"/>
    <w:rsid w:val="00983460"/>
    <w:rsid w:val="00986FE8"/>
    <w:rsid w:val="00990634"/>
    <w:rsid w:val="00991733"/>
    <w:rsid w:val="009919D1"/>
    <w:rsid w:val="00992078"/>
    <w:rsid w:val="00992BE3"/>
    <w:rsid w:val="00992D67"/>
    <w:rsid w:val="00994842"/>
    <w:rsid w:val="009972C5"/>
    <w:rsid w:val="00997782"/>
    <w:rsid w:val="009A1467"/>
    <w:rsid w:val="009A31B8"/>
    <w:rsid w:val="009A460B"/>
    <w:rsid w:val="009A6464"/>
    <w:rsid w:val="009B23E3"/>
    <w:rsid w:val="009B6922"/>
    <w:rsid w:val="009B69F5"/>
    <w:rsid w:val="009C0B01"/>
    <w:rsid w:val="009C5659"/>
    <w:rsid w:val="009C5AC4"/>
    <w:rsid w:val="009C5FF7"/>
    <w:rsid w:val="009C6292"/>
    <w:rsid w:val="009D15DB"/>
    <w:rsid w:val="009D3133"/>
    <w:rsid w:val="009D6364"/>
    <w:rsid w:val="009E160D"/>
    <w:rsid w:val="009E4A68"/>
    <w:rsid w:val="009F1CBB"/>
    <w:rsid w:val="009F2183"/>
    <w:rsid w:val="009F2765"/>
    <w:rsid w:val="009F2B9F"/>
    <w:rsid w:val="009F3305"/>
    <w:rsid w:val="009F6FB2"/>
    <w:rsid w:val="00A023FB"/>
    <w:rsid w:val="00A04214"/>
    <w:rsid w:val="00A0591E"/>
    <w:rsid w:val="00A071C0"/>
    <w:rsid w:val="00A14BA6"/>
    <w:rsid w:val="00A16DFB"/>
    <w:rsid w:val="00A174CC"/>
    <w:rsid w:val="00A22670"/>
    <w:rsid w:val="00A22E3C"/>
    <w:rsid w:val="00A24B35"/>
    <w:rsid w:val="00A250D4"/>
    <w:rsid w:val="00A26286"/>
    <w:rsid w:val="00A2658E"/>
    <w:rsid w:val="00A26E22"/>
    <w:rsid w:val="00A271BA"/>
    <w:rsid w:val="00A27F86"/>
    <w:rsid w:val="00A431C6"/>
    <w:rsid w:val="00A44A5F"/>
    <w:rsid w:val="00A47872"/>
    <w:rsid w:val="00A52F10"/>
    <w:rsid w:val="00A54315"/>
    <w:rsid w:val="00A554A1"/>
    <w:rsid w:val="00A60FBC"/>
    <w:rsid w:val="00A61268"/>
    <w:rsid w:val="00A63310"/>
    <w:rsid w:val="00A64653"/>
    <w:rsid w:val="00A65220"/>
    <w:rsid w:val="00A65C0B"/>
    <w:rsid w:val="00A66E32"/>
    <w:rsid w:val="00A72964"/>
    <w:rsid w:val="00A734DC"/>
    <w:rsid w:val="00A776BA"/>
    <w:rsid w:val="00A81FD2"/>
    <w:rsid w:val="00A821C9"/>
    <w:rsid w:val="00A8441A"/>
    <w:rsid w:val="00A84A88"/>
    <w:rsid w:val="00A8618A"/>
    <w:rsid w:val="00A8674A"/>
    <w:rsid w:val="00A86E34"/>
    <w:rsid w:val="00A90383"/>
    <w:rsid w:val="00A943EE"/>
    <w:rsid w:val="00A9592E"/>
    <w:rsid w:val="00A96191"/>
    <w:rsid w:val="00A96E24"/>
    <w:rsid w:val="00A97DD4"/>
    <w:rsid w:val="00AA1D5D"/>
    <w:rsid w:val="00AA6F6E"/>
    <w:rsid w:val="00AB122B"/>
    <w:rsid w:val="00AB21B0"/>
    <w:rsid w:val="00AB29BB"/>
    <w:rsid w:val="00AB48D3"/>
    <w:rsid w:val="00AB5BE1"/>
    <w:rsid w:val="00AB7A42"/>
    <w:rsid w:val="00AB7F03"/>
    <w:rsid w:val="00AC0CD5"/>
    <w:rsid w:val="00AC5974"/>
    <w:rsid w:val="00AC6B7A"/>
    <w:rsid w:val="00AD1BC9"/>
    <w:rsid w:val="00AD734A"/>
    <w:rsid w:val="00AD752F"/>
    <w:rsid w:val="00AE01A5"/>
    <w:rsid w:val="00AE0243"/>
    <w:rsid w:val="00AE1BAD"/>
    <w:rsid w:val="00AE2124"/>
    <w:rsid w:val="00AE226B"/>
    <w:rsid w:val="00AE233C"/>
    <w:rsid w:val="00AE24BC"/>
    <w:rsid w:val="00AE3AB7"/>
    <w:rsid w:val="00AE3E3F"/>
    <w:rsid w:val="00AE56B9"/>
    <w:rsid w:val="00AE601A"/>
    <w:rsid w:val="00AF2516"/>
    <w:rsid w:val="00AF4760"/>
    <w:rsid w:val="00AF55D4"/>
    <w:rsid w:val="00B017F5"/>
    <w:rsid w:val="00B028DD"/>
    <w:rsid w:val="00B039C5"/>
    <w:rsid w:val="00B0505F"/>
    <w:rsid w:val="00B05C2D"/>
    <w:rsid w:val="00B10C8E"/>
    <w:rsid w:val="00B12933"/>
    <w:rsid w:val="00B12B88"/>
    <w:rsid w:val="00B137E0"/>
    <w:rsid w:val="00B13BC8"/>
    <w:rsid w:val="00B2075E"/>
    <w:rsid w:val="00B24662"/>
    <w:rsid w:val="00B27ED0"/>
    <w:rsid w:val="00B31205"/>
    <w:rsid w:val="00B34EAE"/>
    <w:rsid w:val="00B3569C"/>
    <w:rsid w:val="00B359B3"/>
    <w:rsid w:val="00B3771E"/>
    <w:rsid w:val="00B37C43"/>
    <w:rsid w:val="00B41664"/>
    <w:rsid w:val="00B4178E"/>
    <w:rsid w:val="00B43676"/>
    <w:rsid w:val="00B45AD3"/>
    <w:rsid w:val="00B525DD"/>
    <w:rsid w:val="00B526BC"/>
    <w:rsid w:val="00B55475"/>
    <w:rsid w:val="00B5602D"/>
    <w:rsid w:val="00B60125"/>
    <w:rsid w:val="00B642F4"/>
    <w:rsid w:val="00B6656B"/>
    <w:rsid w:val="00B66D74"/>
    <w:rsid w:val="00B71625"/>
    <w:rsid w:val="00B71B96"/>
    <w:rsid w:val="00B741FA"/>
    <w:rsid w:val="00B75C54"/>
    <w:rsid w:val="00B819D1"/>
    <w:rsid w:val="00B8523D"/>
    <w:rsid w:val="00B85ADC"/>
    <w:rsid w:val="00B8710E"/>
    <w:rsid w:val="00B90E78"/>
    <w:rsid w:val="00B9236B"/>
    <w:rsid w:val="00B92A93"/>
    <w:rsid w:val="00B92C69"/>
    <w:rsid w:val="00B95A00"/>
    <w:rsid w:val="00B975B4"/>
    <w:rsid w:val="00BA0A1F"/>
    <w:rsid w:val="00BA17A8"/>
    <w:rsid w:val="00BA3519"/>
    <w:rsid w:val="00BA3C33"/>
    <w:rsid w:val="00BA55CD"/>
    <w:rsid w:val="00BA6843"/>
    <w:rsid w:val="00BB0878"/>
    <w:rsid w:val="00BB1879"/>
    <w:rsid w:val="00BB3391"/>
    <w:rsid w:val="00BB7B4C"/>
    <w:rsid w:val="00BC0ABE"/>
    <w:rsid w:val="00BC30DB"/>
    <w:rsid w:val="00BC4549"/>
    <w:rsid w:val="00BC64FF"/>
    <w:rsid w:val="00BC7C37"/>
    <w:rsid w:val="00BD2244"/>
    <w:rsid w:val="00BD3715"/>
    <w:rsid w:val="00BD3B0C"/>
    <w:rsid w:val="00BD5D9D"/>
    <w:rsid w:val="00BE1DC0"/>
    <w:rsid w:val="00BE26BE"/>
    <w:rsid w:val="00BE532A"/>
    <w:rsid w:val="00BE6472"/>
    <w:rsid w:val="00BF15D8"/>
    <w:rsid w:val="00BF29B8"/>
    <w:rsid w:val="00BF46EA"/>
    <w:rsid w:val="00BF5851"/>
    <w:rsid w:val="00BF5A12"/>
    <w:rsid w:val="00BF670A"/>
    <w:rsid w:val="00C00640"/>
    <w:rsid w:val="00C0233B"/>
    <w:rsid w:val="00C07769"/>
    <w:rsid w:val="00C07D05"/>
    <w:rsid w:val="00C10856"/>
    <w:rsid w:val="00C203FA"/>
    <w:rsid w:val="00C21990"/>
    <w:rsid w:val="00C2399F"/>
    <w:rsid w:val="00C244F5"/>
    <w:rsid w:val="00C25BCB"/>
    <w:rsid w:val="00C3164F"/>
    <w:rsid w:val="00C31B5E"/>
    <w:rsid w:val="00C31C8E"/>
    <w:rsid w:val="00C34D3E"/>
    <w:rsid w:val="00C35789"/>
    <w:rsid w:val="00C35B37"/>
    <w:rsid w:val="00C3747A"/>
    <w:rsid w:val="00C374D7"/>
    <w:rsid w:val="00C37F29"/>
    <w:rsid w:val="00C414BA"/>
    <w:rsid w:val="00C46D80"/>
    <w:rsid w:val="00C5188E"/>
    <w:rsid w:val="00C520B2"/>
    <w:rsid w:val="00C5296E"/>
    <w:rsid w:val="00C533E9"/>
    <w:rsid w:val="00C554CC"/>
    <w:rsid w:val="00C55AA6"/>
    <w:rsid w:val="00C56DCC"/>
    <w:rsid w:val="00C56E44"/>
    <w:rsid w:val="00C57075"/>
    <w:rsid w:val="00C61F2B"/>
    <w:rsid w:val="00C62150"/>
    <w:rsid w:val="00C66B35"/>
    <w:rsid w:val="00C66FEF"/>
    <w:rsid w:val="00C67606"/>
    <w:rsid w:val="00C72AFE"/>
    <w:rsid w:val="00C74651"/>
    <w:rsid w:val="00C81619"/>
    <w:rsid w:val="00C82D39"/>
    <w:rsid w:val="00C84DDA"/>
    <w:rsid w:val="00C87D44"/>
    <w:rsid w:val="00C94962"/>
    <w:rsid w:val="00C96AB7"/>
    <w:rsid w:val="00CA013C"/>
    <w:rsid w:val="00CA6D6D"/>
    <w:rsid w:val="00CB0D8F"/>
    <w:rsid w:val="00CB222E"/>
    <w:rsid w:val="00CB3265"/>
    <w:rsid w:val="00CB6624"/>
    <w:rsid w:val="00CB7444"/>
    <w:rsid w:val="00CC613D"/>
    <w:rsid w:val="00CC7A4E"/>
    <w:rsid w:val="00CD1359"/>
    <w:rsid w:val="00CD4C83"/>
    <w:rsid w:val="00CD7063"/>
    <w:rsid w:val="00CE407C"/>
    <w:rsid w:val="00CF328E"/>
    <w:rsid w:val="00CF5CE6"/>
    <w:rsid w:val="00D01EDC"/>
    <w:rsid w:val="00D05276"/>
    <w:rsid w:val="00D06B99"/>
    <w:rsid w:val="00D078AA"/>
    <w:rsid w:val="00D10058"/>
    <w:rsid w:val="00D11978"/>
    <w:rsid w:val="00D15E30"/>
    <w:rsid w:val="00D160F5"/>
    <w:rsid w:val="00D16129"/>
    <w:rsid w:val="00D1719E"/>
    <w:rsid w:val="00D17D7E"/>
    <w:rsid w:val="00D215AA"/>
    <w:rsid w:val="00D21F41"/>
    <w:rsid w:val="00D22347"/>
    <w:rsid w:val="00D25DBD"/>
    <w:rsid w:val="00D26929"/>
    <w:rsid w:val="00D26AB8"/>
    <w:rsid w:val="00D30CBD"/>
    <w:rsid w:val="00D30D9E"/>
    <w:rsid w:val="00D33908"/>
    <w:rsid w:val="00D354F2"/>
    <w:rsid w:val="00D3658C"/>
    <w:rsid w:val="00D36C30"/>
    <w:rsid w:val="00D37C90"/>
    <w:rsid w:val="00D40DD0"/>
    <w:rsid w:val="00D41578"/>
    <w:rsid w:val="00D41876"/>
    <w:rsid w:val="00D4376B"/>
    <w:rsid w:val="00D43A8C"/>
    <w:rsid w:val="00D43E7C"/>
    <w:rsid w:val="00D45819"/>
    <w:rsid w:val="00D5048C"/>
    <w:rsid w:val="00D518C6"/>
    <w:rsid w:val="00D528C8"/>
    <w:rsid w:val="00D53072"/>
    <w:rsid w:val="00D5436B"/>
    <w:rsid w:val="00D55E7A"/>
    <w:rsid w:val="00D61A4E"/>
    <w:rsid w:val="00D61F84"/>
    <w:rsid w:val="00D634EA"/>
    <w:rsid w:val="00D65F71"/>
    <w:rsid w:val="00D713A1"/>
    <w:rsid w:val="00D751EC"/>
    <w:rsid w:val="00D75D61"/>
    <w:rsid w:val="00D77956"/>
    <w:rsid w:val="00D80F0C"/>
    <w:rsid w:val="00D913F2"/>
    <w:rsid w:val="00D92077"/>
    <w:rsid w:val="00D939E5"/>
    <w:rsid w:val="00D951E2"/>
    <w:rsid w:val="00D9565A"/>
    <w:rsid w:val="00D96AE6"/>
    <w:rsid w:val="00D97D7C"/>
    <w:rsid w:val="00DA180A"/>
    <w:rsid w:val="00DA4589"/>
    <w:rsid w:val="00DA4C4E"/>
    <w:rsid w:val="00DA55EA"/>
    <w:rsid w:val="00DA605F"/>
    <w:rsid w:val="00DB2337"/>
    <w:rsid w:val="00DB2CBD"/>
    <w:rsid w:val="00DB4904"/>
    <w:rsid w:val="00DB5F87"/>
    <w:rsid w:val="00DB699B"/>
    <w:rsid w:val="00DC0376"/>
    <w:rsid w:val="00DC0843"/>
    <w:rsid w:val="00DC099B"/>
    <w:rsid w:val="00DC0FC4"/>
    <w:rsid w:val="00DC27C5"/>
    <w:rsid w:val="00DC2BE5"/>
    <w:rsid w:val="00DC6063"/>
    <w:rsid w:val="00DD38D3"/>
    <w:rsid w:val="00DD4CD4"/>
    <w:rsid w:val="00DD65A2"/>
    <w:rsid w:val="00DD6770"/>
    <w:rsid w:val="00DE0749"/>
    <w:rsid w:val="00DE15D9"/>
    <w:rsid w:val="00DE1CE2"/>
    <w:rsid w:val="00DE7D9C"/>
    <w:rsid w:val="00DF1210"/>
    <w:rsid w:val="00DF31E9"/>
    <w:rsid w:val="00DF3543"/>
    <w:rsid w:val="00DF400D"/>
    <w:rsid w:val="00DF442C"/>
    <w:rsid w:val="00DF5C23"/>
    <w:rsid w:val="00DF6482"/>
    <w:rsid w:val="00E01DAD"/>
    <w:rsid w:val="00E021DC"/>
    <w:rsid w:val="00E03F91"/>
    <w:rsid w:val="00E064EF"/>
    <w:rsid w:val="00E064F2"/>
    <w:rsid w:val="00E0717B"/>
    <w:rsid w:val="00E11751"/>
    <w:rsid w:val="00E15598"/>
    <w:rsid w:val="00E16F36"/>
    <w:rsid w:val="00E20D65"/>
    <w:rsid w:val="00E23443"/>
    <w:rsid w:val="00E338A4"/>
    <w:rsid w:val="00E34133"/>
    <w:rsid w:val="00E348A2"/>
    <w:rsid w:val="00E353A2"/>
    <w:rsid w:val="00E35B0E"/>
    <w:rsid w:val="00E36881"/>
    <w:rsid w:val="00E42E4C"/>
    <w:rsid w:val="00E4383D"/>
    <w:rsid w:val="00E45AEB"/>
    <w:rsid w:val="00E47013"/>
    <w:rsid w:val="00E4787F"/>
    <w:rsid w:val="00E5028A"/>
    <w:rsid w:val="00E50611"/>
    <w:rsid w:val="00E50FBC"/>
    <w:rsid w:val="00E53020"/>
    <w:rsid w:val="00E541F9"/>
    <w:rsid w:val="00E5616E"/>
    <w:rsid w:val="00E57B79"/>
    <w:rsid w:val="00E60DDF"/>
    <w:rsid w:val="00E63419"/>
    <w:rsid w:val="00E64496"/>
    <w:rsid w:val="00E6508F"/>
    <w:rsid w:val="00E67F06"/>
    <w:rsid w:val="00E718E8"/>
    <w:rsid w:val="00E72115"/>
    <w:rsid w:val="00E72A32"/>
    <w:rsid w:val="00E75340"/>
    <w:rsid w:val="00E75B89"/>
    <w:rsid w:val="00E76082"/>
    <w:rsid w:val="00E77D2B"/>
    <w:rsid w:val="00E80553"/>
    <w:rsid w:val="00E8322E"/>
    <w:rsid w:val="00E85A31"/>
    <w:rsid w:val="00E8750C"/>
    <w:rsid w:val="00E903E0"/>
    <w:rsid w:val="00E92D76"/>
    <w:rsid w:val="00E957C9"/>
    <w:rsid w:val="00E95F8A"/>
    <w:rsid w:val="00EA1115"/>
    <w:rsid w:val="00EA39EB"/>
    <w:rsid w:val="00EA58CE"/>
    <w:rsid w:val="00EB33FF"/>
    <w:rsid w:val="00EB3D1A"/>
    <w:rsid w:val="00EB50A0"/>
    <w:rsid w:val="00EB58F5"/>
    <w:rsid w:val="00EC2759"/>
    <w:rsid w:val="00EC312D"/>
    <w:rsid w:val="00EC7106"/>
    <w:rsid w:val="00EC7214"/>
    <w:rsid w:val="00EC73A6"/>
    <w:rsid w:val="00ED0120"/>
    <w:rsid w:val="00ED37C2"/>
    <w:rsid w:val="00ED3BBA"/>
    <w:rsid w:val="00ED3C30"/>
    <w:rsid w:val="00ED4D66"/>
    <w:rsid w:val="00ED4E12"/>
    <w:rsid w:val="00EE051B"/>
    <w:rsid w:val="00EE0796"/>
    <w:rsid w:val="00EE372A"/>
    <w:rsid w:val="00EE54B4"/>
    <w:rsid w:val="00EE5F49"/>
    <w:rsid w:val="00EF1AD8"/>
    <w:rsid w:val="00EF2B5C"/>
    <w:rsid w:val="00EF6036"/>
    <w:rsid w:val="00EF7794"/>
    <w:rsid w:val="00EF7DAF"/>
    <w:rsid w:val="00F02046"/>
    <w:rsid w:val="00F02D28"/>
    <w:rsid w:val="00F052A8"/>
    <w:rsid w:val="00F053D8"/>
    <w:rsid w:val="00F07888"/>
    <w:rsid w:val="00F078D1"/>
    <w:rsid w:val="00F1313D"/>
    <w:rsid w:val="00F201E7"/>
    <w:rsid w:val="00F204E0"/>
    <w:rsid w:val="00F20B16"/>
    <w:rsid w:val="00F21C39"/>
    <w:rsid w:val="00F21C79"/>
    <w:rsid w:val="00F22A9A"/>
    <w:rsid w:val="00F238C9"/>
    <w:rsid w:val="00F23CA5"/>
    <w:rsid w:val="00F27295"/>
    <w:rsid w:val="00F277AA"/>
    <w:rsid w:val="00F3024E"/>
    <w:rsid w:val="00F316E4"/>
    <w:rsid w:val="00F31955"/>
    <w:rsid w:val="00F34C06"/>
    <w:rsid w:val="00F35915"/>
    <w:rsid w:val="00F368A9"/>
    <w:rsid w:val="00F37B85"/>
    <w:rsid w:val="00F4093E"/>
    <w:rsid w:val="00F43EA3"/>
    <w:rsid w:val="00F45CE5"/>
    <w:rsid w:val="00F47065"/>
    <w:rsid w:val="00F502A0"/>
    <w:rsid w:val="00F50C55"/>
    <w:rsid w:val="00F5144D"/>
    <w:rsid w:val="00F518A8"/>
    <w:rsid w:val="00F52101"/>
    <w:rsid w:val="00F52B1D"/>
    <w:rsid w:val="00F55428"/>
    <w:rsid w:val="00F555A8"/>
    <w:rsid w:val="00F57FFB"/>
    <w:rsid w:val="00F601E6"/>
    <w:rsid w:val="00F650DC"/>
    <w:rsid w:val="00F721E4"/>
    <w:rsid w:val="00F735CA"/>
    <w:rsid w:val="00F73954"/>
    <w:rsid w:val="00F73D0D"/>
    <w:rsid w:val="00F743AA"/>
    <w:rsid w:val="00F776F6"/>
    <w:rsid w:val="00F814E4"/>
    <w:rsid w:val="00F81AFD"/>
    <w:rsid w:val="00F876A1"/>
    <w:rsid w:val="00F94060"/>
    <w:rsid w:val="00FA30AE"/>
    <w:rsid w:val="00FA5696"/>
    <w:rsid w:val="00FA56F6"/>
    <w:rsid w:val="00FA6BE9"/>
    <w:rsid w:val="00FA718D"/>
    <w:rsid w:val="00FB329D"/>
    <w:rsid w:val="00FC27E3"/>
    <w:rsid w:val="00FC74C7"/>
    <w:rsid w:val="00FD2277"/>
    <w:rsid w:val="00FD2398"/>
    <w:rsid w:val="00FD451D"/>
    <w:rsid w:val="00FD5B22"/>
    <w:rsid w:val="00FD733E"/>
    <w:rsid w:val="00FE1B01"/>
    <w:rsid w:val="00FE51D2"/>
    <w:rsid w:val="00FF07C3"/>
    <w:rsid w:val="00FF13FF"/>
    <w:rsid w:val="00FF2895"/>
    <w:rsid w:val="00FF6CBA"/>
    <w:rsid w:val="00FF7607"/>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075A26"/>
  <w14:defaultImageDpi w14:val="300"/>
  <w15:docId w15:val="{9170C3E1-B579-8C41-85FD-CA1B462F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D528C8"/>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D528C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528C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528C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Normal Tag,heading 2, Ch,no read,No Spacing1,No Spacing1121,Debate Text,No Spacing21,CD - Cite,Heading 2 Char2 Char,TAG,Ch,t,Heading 2 Char1 Char Char,No Spacing211,No Spacing5,ta,No Spacing12,No Spacing2111,Ta,tag"/>
    <w:basedOn w:val="Normal"/>
    <w:next w:val="Normal"/>
    <w:link w:val="Heading4Char"/>
    <w:uiPriority w:val="9"/>
    <w:unhideWhenUsed/>
    <w:qFormat/>
    <w:rsid w:val="00D528C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52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28C8"/>
  </w:style>
  <w:style w:type="character" w:customStyle="1" w:styleId="Heading1Char">
    <w:name w:val="Heading 1 Char"/>
    <w:aliases w:val="Pocket Char"/>
    <w:basedOn w:val="DefaultParagraphFont"/>
    <w:link w:val="Heading1"/>
    <w:uiPriority w:val="9"/>
    <w:rsid w:val="00D528C8"/>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D528C8"/>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D528C8"/>
    <w:rPr>
      <w:rFonts w:ascii="Georgia" w:eastAsiaTheme="majorEastAsia" w:hAnsi="Georgia" w:cstheme="majorBidi"/>
      <w:b/>
      <w:bCs/>
      <w:sz w:val="32"/>
      <w:szCs w:val="32"/>
      <w:u w:val="single"/>
    </w:rPr>
  </w:style>
  <w:style w:type="character" w:customStyle="1" w:styleId="Heading4Char">
    <w:name w:val="Heading 4 Char"/>
    <w:aliases w:val="Tag Char,Big card Char,small text Char,Normal Tag Char,heading 2 Char, Ch Char,no read Char,No Spacing1 Char,No Spacing1121 Char,Debate Text Char,No Spacing21 Char,CD - Cite Char,Heading 2 Char2 Char Char,TAG Char,Ch Char,t Char,ta Char"/>
    <w:basedOn w:val="DefaultParagraphFont"/>
    <w:link w:val="Heading4"/>
    <w:uiPriority w:val="9"/>
    <w:rsid w:val="00D528C8"/>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D528C8"/>
    <w:rPr>
      <w:b/>
      <w:sz w:val="18"/>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
    <w:basedOn w:val="DefaultParagraphFont"/>
    <w:uiPriority w:val="1"/>
    <w:qFormat/>
    <w:rsid w:val="00D528C8"/>
    <w:rPr>
      <w:b/>
      <w:sz w:val="22"/>
      <w:u w:val="sing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20"/>
    <w:qFormat/>
    <w:rsid w:val="00D528C8"/>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D528C8"/>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link w:val="Card"/>
    <w:uiPriority w:val="99"/>
    <w:unhideWhenUsed/>
    <w:rsid w:val="00D528C8"/>
    <w:rPr>
      <w:color w:val="auto"/>
      <w:u w:val="none"/>
    </w:rPr>
  </w:style>
  <w:style w:type="paragraph" w:styleId="DocumentMap">
    <w:name w:val="Document Map"/>
    <w:basedOn w:val="Normal"/>
    <w:link w:val="DocumentMapChar"/>
    <w:uiPriority w:val="99"/>
    <w:semiHidden/>
    <w:unhideWhenUsed/>
    <w:rsid w:val="00D528C8"/>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528C8"/>
    <w:rPr>
      <w:rFonts w:ascii="Lucida Grande" w:hAnsi="Lucida Grande" w:cs="Lucida Grande"/>
    </w:rPr>
  </w:style>
  <w:style w:type="paragraph" w:styleId="ListParagraph">
    <w:name w:val="List Paragraph"/>
    <w:basedOn w:val="Normal"/>
    <w:uiPriority w:val="34"/>
    <w:qFormat/>
    <w:rsid w:val="00A0591E"/>
    <w:pPr>
      <w:ind w:left="720"/>
      <w:contextualSpacing/>
    </w:pPr>
  </w:style>
  <w:style w:type="paragraph" w:styleId="BalloonText">
    <w:name w:val="Balloon Text"/>
    <w:basedOn w:val="Normal"/>
    <w:link w:val="BalloonTextChar"/>
    <w:uiPriority w:val="99"/>
    <w:semiHidden/>
    <w:unhideWhenUsed/>
    <w:rsid w:val="00B34E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4EAE"/>
    <w:rPr>
      <w:rFonts w:ascii="Times New Roman" w:hAnsi="Times New Roman" w:cs="Times New Roman"/>
      <w:sz w:val="18"/>
      <w:szCs w:val="18"/>
    </w:rPr>
  </w:style>
  <w:style w:type="paragraph" w:styleId="NoSpacing">
    <w:name w:val="No Spacing"/>
    <w:uiPriority w:val="1"/>
    <w:qFormat/>
    <w:rsid w:val="00D160F5"/>
    <w:rPr>
      <w:rFonts w:ascii="Georgia" w:hAnsi="Georgia"/>
      <w:sz w:val="22"/>
    </w:rPr>
  </w:style>
  <w:style w:type="paragraph" w:customStyle="1" w:styleId="textbold">
    <w:name w:val="text bold"/>
    <w:basedOn w:val="Normal"/>
    <w:link w:val="Emphasis"/>
    <w:uiPriority w:val="20"/>
    <w:qFormat/>
    <w:rsid w:val="00557469"/>
    <w:pPr>
      <w:widowControl w:val="0"/>
      <w:ind w:left="720"/>
      <w:jc w:val="both"/>
    </w:pPr>
    <w:rPr>
      <w:b/>
      <w:i/>
      <w:iCs/>
      <w:u w:val="single"/>
    </w:rPr>
  </w:style>
  <w:style w:type="character" w:styleId="UnresolvedMention">
    <w:name w:val="Unresolved Mention"/>
    <w:basedOn w:val="DefaultParagraphFont"/>
    <w:uiPriority w:val="99"/>
    <w:rsid w:val="0021121C"/>
    <w:rPr>
      <w:color w:val="605E5C"/>
      <w:shd w:val="clear" w:color="auto" w:fill="E1DFDD"/>
    </w:rPr>
  </w:style>
  <w:style w:type="paragraph" w:customStyle="1" w:styleId="Card">
    <w:name w:val="Card"/>
    <w:aliases w:val="No Spacing31,No Spacing22,No Spacing3,Medium Grid 21,No Spacing111112,No Spacing41,nonunderlined,card,Small Text,Dont use,No Spacing112,Tags,No Spacing1111"/>
    <w:basedOn w:val="Heading1"/>
    <w:link w:val="Hyperlink"/>
    <w:autoRedefine/>
    <w:uiPriority w:val="99"/>
    <w:qFormat/>
    <w:rsid w:val="00E60DDF"/>
    <w:pPr>
      <w:keepNext w:val="0"/>
      <w:keepLines w:val="0"/>
      <w:pBdr>
        <w:top w:val="none" w:sz="0" w:space="0" w:color="auto"/>
        <w:left w:val="none" w:sz="0" w:space="0" w:color="auto"/>
        <w:bottom w:val="none" w:sz="0" w:space="0" w:color="auto"/>
        <w:right w:val="none" w:sz="0" w:space="0" w:color="auto"/>
      </w:pBdr>
      <w:spacing w:before="480" w:line="240" w:lineRule="auto"/>
      <w:jc w:val="left"/>
      <w:outlineLvl w:val="9"/>
    </w:pPr>
    <w:rPr>
      <w:rFonts w:asciiTheme="minorHAnsi" w:eastAsiaTheme="minorEastAsia" w:hAnsiTheme="minorHAnsi" w:cstheme="minorBidi"/>
      <w:b w:val="0"/>
      <w:bCs w:val="0"/>
      <w:sz w:val="24"/>
      <w:szCs w:val="24"/>
    </w:rPr>
  </w:style>
  <w:style w:type="character" w:styleId="Strong">
    <w:name w:val="Strong"/>
    <w:basedOn w:val="DefaultParagraphFont"/>
    <w:uiPriority w:val="22"/>
    <w:qFormat/>
    <w:rsid w:val="00652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039">
      <w:bodyDiv w:val="1"/>
      <w:marLeft w:val="0"/>
      <w:marRight w:val="0"/>
      <w:marTop w:val="0"/>
      <w:marBottom w:val="0"/>
      <w:divBdr>
        <w:top w:val="none" w:sz="0" w:space="0" w:color="auto"/>
        <w:left w:val="none" w:sz="0" w:space="0" w:color="auto"/>
        <w:bottom w:val="none" w:sz="0" w:space="0" w:color="auto"/>
        <w:right w:val="none" w:sz="0" w:space="0" w:color="auto"/>
      </w:divBdr>
    </w:div>
    <w:div w:id="361590781">
      <w:bodyDiv w:val="1"/>
      <w:marLeft w:val="0"/>
      <w:marRight w:val="0"/>
      <w:marTop w:val="0"/>
      <w:marBottom w:val="0"/>
      <w:divBdr>
        <w:top w:val="none" w:sz="0" w:space="0" w:color="auto"/>
        <w:left w:val="none" w:sz="0" w:space="0" w:color="auto"/>
        <w:bottom w:val="none" w:sz="0" w:space="0" w:color="auto"/>
        <w:right w:val="none" w:sz="0" w:space="0" w:color="auto"/>
      </w:divBdr>
    </w:div>
    <w:div w:id="447093468">
      <w:bodyDiv w:val="1"/>
      <w:marLeft w:val="0"/>
      <w:marRight w:val="0"/>
      <w:marTop w:val="0"/>
      <w:marBottom w:val="0"/>
      <w:divBdr>
        <w:top w:val="none" w:sz="0" w:space="0" w:color="auto"/>
        <w:left w:val="none" w:sz="0" w:space="0" w:color="auto"/>
        <w:bottom w:val="none" w:sz="0" w:space="0" w:color="auto"/>
        <w:right w:val="none" w:sz="0" w:space="0" w:color="auto"/>
      </w:divBdr>
    </w:div>
    <w:div w:id="470437874">
      <w:bodyDiv w:val="1"/>
      <w:marLeft w:val="0"/>
      <w:marRight w:val="0"/>
      <w:marTop w:val="0"/>
      <w:marBottom w:val="0"/>
      <w:divBdr>
        <w:top w:val="none" w:sz="0" w:space="0" w:color="auto"/>
        <w:left w:val="none" w:sz="0" w:space="0" w:color="auto"/>
        <w:bottom w:val="none" w:sz="0" w:space="0" w:color="auto"/>
        <w:right w:val="none" w:sz="0" w:space="0" w:color="auto"/>
      </w:divBdr>
    </w:div>
    <w:div w:id="576211872">
      <w:bodyDiv w:val="1"/>
      <w:marLeft w:val="0"/>
      <w:marRight w:val="0"/>
      <w:marTop w:val="0"/>
      <w:marBottom w:val="0"/>
      <w:divBdr>
        <w:top w:val="none" w:sz="0" w:space="0" w:color="auto"/>
        <w:left w:val="none" w:sz="0" w:space="0" w:color="auto"/>
        <w:bottom w:val="none" w:sz="0" w:space="0" w:color="auto"/>
        <w:right w:val="none" w:sz="0" w:space="0" w:color="auto"/>
      </w:divBdr>
    </w:div>
    <w:div w:id="670067267">
      <w:bodyDiv w:val="1"/>
      <w:marLeft w:val="0"/>
      <w:marRight w:val="0"/>
      <w:marTop w:val="0"/>
      <w:marBottom w:val="0"/>
      <w:divBdr>
        <w:top w:val="none" w:sz="0" w:space="0" w:color="auto"/>
        <w:left w:val="none" w:sz="0" w:space="0" w:color="auto"/>
        <w:bottom w:val="none" w:sz="0" w:space="0" w:color="auto"/>
        <w:right w:val="none" w:sz="0" w:space="0" w:color="auto"/>
      </w:divBdr>
    </w:div>
    <w:div w:id="895313792">
      <w:bodyDiv w:val="1"/>
      <w:marLeft w:val="0"/>
      <w:marRight w:val="0"/>
      <w:marTop w:val="0"/>
      <w:marBottom w:val="0"/>
      <w:divBdr>
        <w:top w:val="none" w:sz="0" w:space="0" w:color="auto"/>
        <w:left w:val="none" w:sz="0" w:space="0" w:color="auto"/>
        <w:bottom w:val="none" w:sz="0" w:space="0" w:color="auto"/>
        <w:right w:val="none" w:sz="0" w:space="0" w:color="auto"/>
      </w:divBdr>
    </w:div>
    <w:div w:id="1061559216">
      <w:bodyDiv w:val="1"/>
      <w:marLeft w:val="0"/>
      <w:marRight w:val="0"/>
      <w:marTop w:val="0"/>
      <w:marBottom w:val="0"/>
      <w:divBdr>
        <w:top w:val="none" w:sz="0" w:space="0" w:color="auto"/>
        <w:left w:val="none" w:sz="0" w:space="0" w:color="auto"/>
        <w:bottom w:val="none" w:sz="0" w:space="0" w:color="auto"/>
        <w:right w:val="none" w:sz="0" w:space="0" w:color="auto"/>
      </w:divBdr>
    </w:div>
    <w:div w:id="1079672752">
      <w:bodyDiv w:val="1"/>
      <w:marLeft w:val="0"/>
      <w:marRight w:val="0"/>
      <w:marTop w:val="0"/>
      <w:marBottom w:val="0"/>
      <w:divBdr>
        <w:top w:val="none" w:sz="0" w:space="0" w:color="auto"/>
        <w:left w:val="none" w:sz="0" w:space="0" w:color="auto"/>
        <w:bottom w:val="none" w:sz="0" w:space="0" w:color="auto"/>
        <w:right w:val="none" w:sz="0" w:space="0" w:color="auto"/>
      </w:divBdr>
    </w:div>
    <w:div w:id="1907110302">
      <w:bodyDiv w:val="1"/>
      <w:marLeft w:val="0"/>
      <w:marRight w:val="0"/>
      <w:marTop w:val="0"/>
      <w:marBottom w:val="0"/>
      <w:divBdr>
        <w:top w:val="none" w:sz="0" w:space="0" w:color="auto"/>
        <w:left w:val="none" w:sz="0" w:space="0" w:color="auto"/>
        <w:bottom w:val="none" w:sz="0" w:space="0" w:color="auto"/>
        <w:right w:val="none" w:sz="0" w:space="0" w:color="auto"/>
      </w:divBdr>
    </w:div>
    <w:div w:id="2007896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tate.gov/t/pm/rls/fs/2018/279540.htm?fbclid=IwAR2PuGBGoIy-gst5mDt0H8gdq-peWQF4FtuRKUxGC4PMlpikgRocbUGBim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sca.mil/programs/foreign-military-financing-fm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tate.gov/documents/organization/224071.pdf" TargetMode="External"/><Relationship Id="rId25" Type="http://schemas.openxmlformats.org/officeDocument/2006/relationships/hyperlink" Target="https://fas.org/asmp/profiles/aid/aidindex.htm?fbclid=IwAR2k82EdJjXTNhzAJD2NgW9eS3YMqseRvlZdtNj13VevJ-jC2r8xtAIud4w" TargetMode="External"/><Relationship Id="rId2" Type="http://schemas.openxmlformats.org/officeDocument/2006/relationships/customXml" Target="../customXml/item2.xml"/><Relationship Id="rId16" Type="http://schemas.openxmlformats.org/officeDocument/2006/relationships/hyperlink" Target="http://www.cnn.com/2015/11/11/politics/us-foreign-aid-report/" TargetMode="External"/><Relationship Id="rId20" Type="http://schemas.openxmlformats.org/officeDocument/2006/relationships/hyperlink" Target="https://www.securityassistance.org/content/foreign%20military%20financing?fbclid=IwAR0P8nHqlHRfcd_8TVcnT4GFzJAkmWx4t8U9LsIKm9fmZGGBBzj2O-uSJ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sca.mil/programs/foreign-military-sales-fms" TargetMode="External"/><Relationship Id="rId5" Type="http://schemas.openxmlformats.org/officeDocument/2006/relationships/numbering" Target="numbering.xml"/><Relationship Id="rId15" Type="http://schemas.openxmlformats.org/officeDocument/2006/relationships/hyperlink" Target="https://www.factcheck.org/2016/04/u-s-foreign-military-support/" TargetMode="External"/><Relationship Id="rId23" Type="http://schemas.openxmlformats.org/officeDocument/2006/relationships/hyperlink" Target="http://www.dsca.mil/sites/default/files/2009_Guidelines_for_FMF_of_DCCs.pdf" TargetMode="External"/><Relationship Id="rId10" Type="http://schemas.openxmlformats.org/officeDocument/2006/relationships/hyperlink" Target="http://securityassistance.org/content/arms-sales-dashboard" TargetMode="External"/><Relationship Id="rId19" Type="http://schemas.openxmlformats.org/officeDocument/2006/relationships/hyperlink" Target="https://www.investopedia.com/terms/f/foreign-aid.asp" TargetMode="External"/><Relationship Id="rId4" Type="http://schemas.openxmlformats.org/officeDocument/2006/relationships/customXml" Target="../customXml/item4.xml"/><Relationship Id="rId9" Type="http://schemas.openxmlformats.org/officeDocument/2006/relationships/hyperlink" Target="https://www.prio.org/Projects/Project/?x=1795" TargetMode="External"/><Relationship Id="rId14" Type="http://schemas.openxmlformats.org/officeDocument/2006/relationships/image" Target="media/image4.png"/><Relationship Id="rId22" Type="http://schemas.openxmlformats.org/officeDocument/2006/relationships/hyperlink" Target="http://www.dsca.mil/programs/foreign-military-financing-direct-commercial-contracts-fmf-dcc"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3B5A1E7-529F-FE4D-93DA-602877A4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19366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3</cp:revision>
  <dcterms:created xsi:type="dcterms:W3CDTF">2019-05-31T17:24:00Z</dcterms:created>
  <dcterms:modified xsi:type="dcterms:W3CDTF">2019-05-31T17:27:00Z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