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AD1C" w14:textId="77777777" w:rsidR="00C60BB7" w:rsidRDefault="00C60BB7" w:rsidP="00C60BB7">
      <w:pPr>
        <w:pStyle w:val="Heading2"/>
      </w:pPr>
      <w:bookmarkStart w:id="0" w:name="_4q9cn1o88sb8" w:colFirst="0" w:colLast="0"/>
      <w:bookmarkEnd w:id="0"/>
      <w:r>
        <w:t>(CD) Disclosure Theory Example</w:t>
      </w:r>
    </w:p>
    <w:p w14:paraId="571DD700" w14:textId="77777777" w:rsidR="00C60BB7" w:rsidRDefault="00C60BB7" w:rsidP="00C60BB7">
      <w:pPr>
        <w:pStyle w:val="Heading4"/>
        <w:keepNext w:val="0"/>
        <w:keepLines w:val="0"/>
        <w:shd w:val="clear" w:color="auto" w:fill="FFFFFF"/>
        <w:spacing w:before="240" w:after="40"/>
        <w:jc w:val="left"/>
        <w:rPr>
          <w:sz w:val="26"/>
          <w:szCs w:val="26"/>
          <w:u w:val="none"/>
        </w:rPr>
      </w:pPr>
      <w:bookmarkStart w:id="1" w:name="_k1zq769k5u1u" w:colFirst="0" w:colLast="0"/>
      <w:bookmarkEnd w:id="1"/>
      <w:r>
        <w:rPr>
          <w:sz w:val="26"/>
          <w:szCs w:val="26"/>
          <w:u w:val="none"/>
        </w:rPr>
        <w:t>Interpretation: Debaters must disclose all constructive speech docs open source with highlighting on the NDCA LD wiki within an hour after debating as well as at least full text of the cards that they read in the cite box.</w:t>
      </w:r>
    </w:p>
    <w:p w14:paraId="2ECDEDF2" w14:textId="77777777" w:rsidR="00C60BB7" w:rsidRDefault="00C60BB7" w:rsidP="00C60BB7">
      <w:pPr>
        <w:pStyle w:val="Heading4"/>
        <w:keepNext w:val="0"/>
        <w:keepLines w:val="0"/>
        <w:shd w:val="clear" w:color="auto" w:fill="FFFFFF"/>
        <w:spacing w:before="240" w:after="40"/>
        <w:jc w:val="left"/>
        <w:rPr>
          <w:sz w:val="26"/>
          <w:szCs w:val="26"/>
          <w:u w:val="none"/>
        </w:rPr>
      </w:pPr>
      <w:bookmarkStart w:id="2" w:name="_2q50bh48q37h" w:colFirst="0" w:colLast="0"/>
      <w:bookmarkEnd w:id="2"/>
      <w:r>
        <w:rPr>
          <w:sz w:val="26"/>
          <w:szCs w:val="26"/>
          <w:u w:val="none"/>
        </w:rPr>
        <w:t>Violation -</w:t>
      </w:r>
    </w:p>
    <w:p w14:paraId="2D2E39AD" w14:textId="77777777" w:rsidR="00C60BB7" w:rsidRDefault="00C60BB7" w:rsidP="00C60BB7">
      <w:pPr>
        <w:pStyle w:val="Heading4"/>
        <w:keepNext w:val="0"/>
        <w:keepLines w:val="0"/>
        <w:shd w:val="clear" w:color="auto" w:fill="FFFFFF"/>
        <w:spacing w:before="240" w:after="40"/>
        <w:jc w:val="left"/>
        <w:rPr>
          <w:sz w:val="26"/>
          <w:szCs w:val="26"/>
          <w:u w:val="none"/>
        </w:rPr>
      </w:pPr>
      <w:bookmarkStart w:id="3" w:name="_7g6dcyr86t5n" w:colFirst="0" w:colLast="0"/>
      <w:bookmarkEnd w:id="3"/>
      <w:r>
        <w:rPr>
          <w:sz w:val="26"/>
          <w:szCs w:val="26"/>
          <w:u w:val="none"/>
        </w:rPr>
        <w:t>1–Debate resource inequities—you’ll say people will steal cards, but that’s good—it’s the only way to truly level the playing field for students such as novices in under-privileged programs.</w:t>
      </w:r>
    </w:p>
    <w:p w14:paraId="616776BD" w14:textId="77777777" w:rsidR="00C60BB7" w:rsidRDefault="00C60BB7" w:rsidP="00C60BB7">
      <w:pPr>
        <w:shd w:val="clear" w:color="auto" w:fill="FFFFFF"/>
        <w:spacing w:after="160"/>
      </w:pPr>
      <w:r>
        <w:rPr>
          <w:b/>
          <w:sz w:val="26"/>
          <w:szCs w:val="26"/>
        </w:rPr>
        <w:t>Antonucci 5</w:t>
      </w:r>
      <w:r>
        <w:t xml:space="preserve"> [Michael (Debate coach for Georgetown; former coach for Lexington High School); “[eDebate] open source? resp to Morris”; December 8; http://cedadebate.org/pipermail/mailman/2005 December/060990.html]</w:t>
      </w:r>
    </w:p>
    <w:p w14:paraId="59432925" w14:textId="77777777" w:rsidR="00C60BB7" w:rsidRDefault="00C60BB7" w:rsidP="00C60BB7">
      <w:pPr>
        <w:shd w:val="clear" w:color="auto" w:fill="FFFFFF"/>
        <w:spacing w:after="160"/>
      </w:pPr>
      <w:r>
        <w:t xml:space="preserve">a. </w:t>
      </w:r>
      <w:r>
        <w:rPr>
          <w:highlight w:val="green"/>
          <w:u w:val="single"/>
        </w:rPr>
        <w:t>Open source systems are preferable</w:t>
      </w:r>
      <w:r>
        <w:rPr>
          <w:u w:val="single"/>
        </w:rPr>
        <w:t xml:space="preserve"> to the various punishment proposals in circulation</w:t>
      </w:r>
      <w:r>
        <w:t xml:space="preserve">. </w:t>
      </w:r>
      <w:r>
        <w:rPr>
          <w:highlight w:val="green"/>
          <w:u w:val="single"/>
        </w:rPr>
        <w:t>It's better to share the wealth than limit production or participation</w:t>
      </w:r>
      <w:r>
        <w:t xml:space="preserve">. Various flavors of argument communism appeal to different people, but </w:t>
      </w:r>
      <w:r>
        <w:rPr>
          <w:u w:val="single"/>
        </w:rPr>
        <w:t>banning interesting or useful research(ers) seems like the most destructive solution possible</w:t>
      </w:r>
      <w:r>
        <w:t>. Indeed</w:t>
      </w:r>
      <w:r>
        <w:rPr>
          <w:u w:val="single"/>
        </w:rPr>
        <w:t xml:space="preserve">, </w:t>
      </w:r>
      <w:r>
        <w:rPr>
          <w:highlight w:val="green"/>
          <w:u w:val="single"/>
        </w:rPr>
        <w:t>open systems may be the only structural, rule-based answer to resource inequities</w:t>
      </w:r>
      <w:r>
        <w:rPr>
          <w:highlight w:val="green"/>
        </w:rPr>
        <w:t xml:space="preserve">. </w:t>
      </w:r>
      <w:r>
        <w:rPr>
          <w:highlight w:val="green"/>
          <w:u w:val="single"/>
        </w:rPr>
        <w:t>Every other proposal</w:t>
      </w:r>
      <w:r>
        <w:t xml:space="preserve"> I've seen </w:t>
      </w:r>
      <w:r>
        <w:rPr>
          <w:u w:val="single"/>
        </w:rPr>
        <w:t xml:space="preserve">obviously </w:t>
      </w:r>
      <w:r>
        <w:rPr>
          <w:highlight w:val="green"/>
          <w:u w:val="single"/>
        </w:rPr>
        <w:t>fails at the level of enforcement</w:t>
      </w:r>
      <w:r>
        <w:rPr>
          <w:u w:val="single"/>
        </w:rPr>
        <w:t>. Revenue sharing (illegal), salary caps (unenforceable and possibly illegal) and personnel restrictions</w:t>
      </w:r>
      <w:r>
        <w:t xml:space="preserve"> (circumvented faster than you can say 'information is fungible') </w:t>
      </w:r>
      <w:r>
        <w:rPr>
          <w:u w:val="single"/>
        </w:rPr>
        <w:t xml:space="preserve">don't work. This would - for better or worse. </w:t>
      </w:r>
      <w:r>
        <w:t xml:space="preserve">b. With the help of a middling competent archivist, </w:t>
      </w:r>
      <w:r>
        <w:rPr>
          <w:highlight w:val="green"/>
          <w:u w:val="single"/>
        </w:rPr>
        <w:t>an open source system would reduce entry barriers. This is especially true on the novice or JV level</w:t>
      </w:r>
      <w:r>
        <w:rPr>
          <w:u w:val="single"/>
        </w:rPr>
        <w:t>. Young teams could plausibly subsist entirely on a diet of scavenged arguments</w:t>
      </w:r>
      <w:r>
        <w:t>. A novice team might not wish to do so, but the option can't hurt. c</w:t>
      </w:r>
      <w:r>
        <w:rPr>
          <w:u w:val="single"/>
        </w:rPr>
        <w:t xml:space="preserve">. </w:t>
      </w:r>
      <w:r>
        <w:rPr>
          <w:highlight w:val="green"/>
          <w:u w:val="single"/>
        </w:rPr>
        <w:t xml:space="preserve">An open source system would fundamentally change the evidence economy </w:t>
      </w:r>
      <w:r>
        <w:rPr>
          <w:b/>
          <w:highlight w:val="green"/>
          <w:u w:val="single"/>
        </w:rPr>
        <w:t>without targetting anyone</w:t>
      </w:r>
      <w:r>
        <w:rPr>
          <w:highlight w:val="green"/>
          <w:u w:val="single"/>
        </w:rPr>
        <w:t xml:space="preserve"> </w:t>
      </w:r>
      <w:r>
        <w:rPr>
          <w:u w:val="single"/>
        </w:rPr>
        <w:t>or putting anyone out of a job</w:t>
      </w:r>
      <w:r>
        <w:t>. It seems much smarter (and less bilious) to change the value of a professional card-cutter's work than send the KGB after specific counter-revolutionary teams.</w:t>
      </w:r>
    </w:p>
    <w:p w14:paraId="008E4D48" w14:textId="77777777" w:rsidR="00C60BB7" w:rsidRDefault="00C60BB7" w:rsidP="00C60BB7">
      <w:pPr>
        <w:pStyle w:val="Heading4"/>
        <w:keepNext w:val="0"/>
        <w:keepLines w:val="0"/>
        <w:shd w:val="clear" w:color="auto" w:fill="FFFFFF"/>
        <w:spacing w:before="240" w:after="40"/>
        <w:jc w:val="left"/>
        <w:rPr>
          <w:sz w:val="26"/>
          <w:szCs w:val="26"/>
          <w:u w:val="none"/>
        </w:rPr>
      </w:pPr>
      <w:bookmarkStart w:id="4" w:name="_ln94l3a2qnl4" w:colFirst="0" w:colLast="0"/>
      <w:bookmarkEnd w:id="4"/>
      <w:r>
        <w:rPr>
          <w:sz w:val="26"/>
          <w:szCs w:val="26"/>
          <w:u w:val="none"/>
        </w:rPr>
        <w:t>2–Evidence ethics – open source is the only way to verify before round that cards aren’t miscut – otherwise you could have highlighted unethically. That’s a voter – maintaining ethical ev practices is key to being good academics and we should be able to verify you didn’t cheat</w:t>
      </w:r>
    </w:p>
    <w:p w14:paraId="6E3778A7" w14:textId="77777777" w:rsidR="00C60BB7" w:rsidRDefault="00C60BB7" w:rsidP="00C60BB7">
      <w:pPr>
        <w:pStyle w:val="Heading4"/>
        <w:keepNext w:val="0"/>
        <w:keepLines w:val="0"/>
        <w:shd w:val="clear" w:color="auto" w:fill="FFFFFF"/>
        <w:spacing w:before="240" w:after="40"/>
        <w:jc w:val="left"/>
        <w:rPr>
          <w:sz w:val="26"/>
          <w:szCs w:val="26"/>
          <w:u w:val="none"/>
        </w:rPr>
      </w:pPr>
      <w:bookmarkStart w:id="5" w:name="_s7veh1cwlque" w:colFirst="0" w:colLast="0"/>
      <w:bookmarkEnd w:id="5"/>
      <w:r>
        <w:rPr>
          <w:sz w:val="26"/>
          <w:szCs w:val="26"/>
          <w:u w:val="none"/>
        </w:rPr>
        <w:t>3–Clash—allows for nuanced evidence comparison instead of guessing what was highlighted which promotes more in-depth debates</w:t>
      </w:r>
    </w:p>
    <w:p w14:paraId="611C9308" w14:textId="77777777" w:rsidR="00C60BB7" w:rsidRDefault="00C60BB7" w:rsidP="00C60BB7">
      <w:pPr>
        <w:shd w:val="clear" w:color="auto" w:fill="FFFFFF"/>
        <w:rPr>
          <w:b/>
          <w:sz w:val="26"/>
          <w:szCs w:val="26"/>
        </w:rPr>
      </w:pPr>
    </w:p>
    <w:p w14:paraId="140695F4" w14:textId="13B95939" w:rsidR="008C4F51" w:rsidRPr="00C60BB7" w:rsidRDefault="008C4F51" w:rsidP="00C60BB7"/>
    <w:sectPr w:rsidR="008C4F51" w:rsidRPr="00C60B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8F"/>
    <w:rsid w:val="0007628F"/>
    <w:rsid w:val="008C4F51"/>
    <w:rsid w:val="00C60BB7"/>
    <w:rsid w:val="00E7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F5AD9"/>
  <w15:chartTrackingRefBased/>
  <w15:docId w15:val="{DB5FDD12-3D73-584F-AB37-FCF702C0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B7"/>
    <w:rPr>
      <w:rFonts w:ascii="Calibri" w:eastAsia="Calibri" w:hAnsi="Calibri" w:cs="Calibri"/>
      <w:sz w:val="22"/>
      <w:szCs w:val="22"/>
      <w:lang w:val="en"/>
    </w:rPr>
  </w:style>
  <w:style w:type="paragraph" w:styleId="Heading2">
    <w:name w:val="heading 2"/>
    <w:basedOn w:val="Normal"/>
    <w:next w:val="Normal"/>
    <w:link w:val="Heading2Char"/>
    <w:uiPriority w:val="9"/>
    <w:unhideWhenUsed/>
    <w:qFormat/>
    <w:rsid w:val="00C60BB7"/>
    <w:pPr>
      <w:keepNext/>
      <w:keepLines/>
      <w:jc w:val="center"/>
      <w:outlineLvl w:val="1"/>
    </w:pPr>
    <w:rPr>
      <w:b/>
      <w:sz w:val="44"/>
      <w:szCs w:val="44"/>
      <w:u w:val="single"/>
    </w:rPr>
  </w:style>
  <w:style w:type="paragraph" w:styleId="Heading4">
    <w:name w:val="heading 4"/>
    <w:basedOn w:val="Normal"/>
    <w:next w:val="Normal"/>
    <w:link w:val="Heading4Char"/>
    <w:uiPriority w:val="9"/>
    <w:unhideWhenUsed/>
    <w:qFormat/>
    <w:rsid w:val="00C60BB7"/>
    <w:pPr>
      <w:keepNext/>
      <w:keepLines/>
      <w:jc w:val="center"/>
      <w:outlineLvl w:val="3"/>
    </w:pPr>
    <w:rPr>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BB7"/>
    <w:rPr>
      <w:rFonts w:ascii="Calibri" w:eastAsia="Calibri" w:hAnsi="Calibri" w:cs="Calibri"/>
      <w:b/>
      <w:sz w:val="44"/>
      <w:szCs w:val="44"/>
      <w:u w:val="single"/>
      <w:lang w:val="en"/>
    </w:rPr>
  </w:style>
  <w:style w:type="character" w:customStyle="1" w:styleId="Heading4Char">
    <w:name w:val="Heading 4 Char"/>
    <w:basedOn w:val="DefaultParagraphFont"/>
    <w:link w:val="Heading4"/>
    <w:uiPriority w:val="9"/>
    <w:rsid w:val="00C60BB7"/>
    <w:rPr>
      <w:rFonts w:ascii="Calibri" w:eastAsia="Calibri" w:hAnsi="Calibri" w:cs="Calibri"/>
      <w:b/>
      <w:sz w:val="32"/>
      <w:szCs w:val="32"/>
      <w:u w:val="singl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Siegel</dc:creator>
  <cp:keywords/>
  <dc:description/>
  <cp:lastModifiedBy>Zachary Siegel</cp:lastModifiedBy>
  <cp:revision>3</cp:revision>
  <dcterms:created xsi:type="dcterms:W3CDTF">2021-12-30T21:53:00Z</dcterms:created>
  <dcterms:modified xsi:type="dcterms:W3CDTF">2021-12-30T22:21:00Z</dcterms:modified>
</cp:coreProperties>
</file>